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897" w:rsidRPr="00097B52" w:rsidRDefault="00F07C37" w:rsidP="008D0897">
      <w:pPr>
        <w:spacing w:after="120" w:line="240" w:lineRule="auto"/>
        <w:ind w:firstLine="720"/>
        <w:jc w:val="center"/>
        <w:rPr>
          <w:rFonts w:ascii="Georgia" w:eastAsia="Cambria" w:hAnsi="Georgia" w:cs="Times New Roman"/>
          <w:b/>
          <w:bCs/>
          <w:sz w:val="53"/>
          <w:szCs w:val="53"/>
        </w:rPr>
      </w:pPr>
      <w:bookmarkStart w:id="0" w:name="_Toc401041898"/>
      <w:r>
        <w:rPr>
          <w:rFonts w:ascii="Georgia" w:eastAsia="Cambria" w:hAnsi="Georgia" w:cs="Times New Roman"/>
          <w:b/>
          <w:bCs/>
          <w:sz w:val="53"/>
          <w:szCs w:val="53"/>
        </w:rPr>
        <w:t xml:space="preserve">Úroveň </w:t>
      </w:r>
      <w:r w:rsidR="008D0897" w:rsidRPr="00097B52">
        <w:rPr>
          <w:rFonts w:ascii="Georgia" w:eastAsia="Cambria" w:hAnsi="Georgia" w:cs="Times New Roman"/>
          <w:b/>
          <w:bCs/>
          <w:sz w:val="53"/>
          <w:szCs w:val="53"/>
        </w:rPr>
        <w:t>exekutívnych funkci</w:t>
      </w:r>
      <w:r>
        <w:rPr>
          <w:rFonts w:ascii="Georgia" w:eastAsia="Cambria" w:hAnsi="Georgia" w:cs="Times New Roman"/>
          <w:b/>
          <w:bCs/>
          <w:sz w:val="53"/>
          <w:szCs w:val="53"/>
        </w:rPr>
        <w:t>í</w:t>
      </w:r>
      <w:r w:rsidR="008D0897" w:rsidRPr="00097B52">
        <w:rPr>
          <w:rFonts w:ascii="Georgia" w:eastAsia="Cambria" w:hAnsi="Georgia" w:cs="Times New Roman"/>
          <w:b/>
          <w:bCs/>
          <w:sz w:val="53"/>
          <w:szCs w:val="53"/>
        </w:rPr>
        <w:t xml:space="preserve"> </w:t>
      </w:r>
      <w:r>
        <w:rPr>
          <w:rFonts w:ascii="Georgia" w:eastAsia="Cambria" w:hAnsi="Georgia" w:cs="Times New Roman"/>
          <w:b/>
          <w:bCs/>
          <w:sz w:val="53"/>
          <w:szCs w:val="53"/>
        </w:rPr>
        <w:t xml:space="preserve">vzhľadom na pohlavie </w:t>
      </w:r>
      <w:r w:rsidR="008D0897" w:rsidRPr="00097B52">
        <w:rPr>
          <w:rFonts w:ascii="Georgia" w:eastAsia="Cambria" w:hAnsi="Georgia" w:cs="Times New Roman"/>
          <w:b/>
          <w:bCs/>
          <w:sz w:val="53"/>
          <w:szCs w:val="53"/>
        </w:rPr>
        <w:t>dospievajúcich</w:t>
      </w:r>
    </w:p>
    <w:p w:rsidR="008D0897" w:rsidRPr="00097B52" w:rsidRDefault="008D0897" w:rsidP="008D0897">
      <w:pPr>
        <w:spacing w:after="120" w:line="240" w:lineRule="auto"/>
        <w:ind w:firstLine="720"/>
        <w:jc w:val="center"/>
        <w:rPr>
          <w:rFonts w:ascii="Georgia" w:eastAsia="Cambria" w:hAnsi="Georgia" w:cs="Times New Roman"/>
          <w:bCs/>
          <w:sz w:val="20"/>
          <w:szCs w:val="20"/>
        </w:rPr>
      </w:pPr>
      <w:r w:rsidRPr="00097B52">
        <w:rPr>
          <w:rFonts w:ascii="Georgia" w:eastAsia="Cambria" w:hAnsi="Georgia" w:cs="Times New Roman"/>
          <w:bCs/>
          <w:sz w:val="20"/>
          <w:szCs w:val="20"/>
        </w:rPr>
        <w:t xml:space="preserve">Viktor </w:t>
      </w:r>
      <w:proofErr w:type="spellStart"/>
      <w:r w:rsidRPr="00097B52">
        <w:rPr>
          <w:rFonts w:ascii="Georgia" w:eastAsia="Cambria" w:hAnsi="Georgia" w:cs="Times New Roman"/>
          <w:bCs/>
          <w:sz w:val="20"/>
          <w:szCs w:val="20"/>
        </w:rPr>
        <w:t>Gatial</w:t>
      </w:r>
      <w:proofErr w:type="spellEnd"/>
      <w:r w:rsidRPr="00097B52">
        <w:rPr>
          <w:rFonts w:ascii="Georgia" w:eastAsia="Cambria" w:hAnsi="Georgia" w:cs="Times New Roman"/>
          <w:bCs/>
          <w:sz w:val="20"/>
          <w:szCs w:val="20"/>
        </w:rPr>
        <w:t>, Andrea Juhásová</w:t>
      </w:r>
    </w:p>
    <w:p w:rsidR="008D0897" w:rsidRPr="001B1866" w:rsidRDefault="00097B52" w:rsidP="008D0897">
      <w:pPr>
        <w:spacing w:after="120" w:line="240" w:lineRule="auto"/>
        <w:ind w:firstLine="720"/>
        <w:jc w:val="center"/>
        <w:rPr>
          <w:rFonts w:ascii="Georgia" w:eastAsia="Cambria" w:hAnsi="Georgia" w:cs="Times New Roman"/>
          <w:bCs/>
          <w:sz w:val="20"/>
          <w:szCs w:val="20"/>
        </w:rPr>
      </w:pPr>
      <w:r w:rsidRPr="001B1866">
        <w:rPr>
          <w:rFonts w:ascii="Georgia" w:hAnsi="Georgia"/>
          <w:sz w:val="20"/>
          <w:szCs w:val="20"/>
        </w:rPr>
        <w:t>Univerzita Konštantína Filozofa v Nitre</w:t>
      </w:r>
      <w:r w:rsidRPr="001B1866">
        <w:rPr>
          <w:rFonts w:ascii="Georgia" w:eastAsia="Cambria" w:hAnsi="Georgia" w:cs="Times New Roman"/>
          <w:bCs/>
          <w:sz w:val="20"/>
          <w:szCs w:val="20"/>
        </w:rPr>
        <w:t xml:space="preserve">, </w:t>
      </w:r>
      <w:proofErr w:type="spellStart"/>
      <w:r w:rsidRPr="001B1866">
        <w:rPr>
          <w:rFonts w:ascii="Georgia" w:eastAsia="Cambria" w:hAnsi="Georgia" w:cs="Times New Roman"/>
          <w:bCs/>
          <w:sz w:val="20"/>
          <w:szCs w:val="20"/>
        </w:rPr>
        <w:t>Tr</w:t>
      </w:r>
      <w:proofErr w:type="spellEnd"/>
      <w:r w:rsidRPr="001B1866">
        <w:rPr>
          <w:rFonts w:ascii="Georgia" w:eastAsia="Cambria" w:hAnsi="Georgia" w:cs="Times New Roman"/>
          <w:bCs/>
          <w:sz w:val="20"/>
          <w:szCs w:val="20"/>
        </w:rPr>
        <w:t>. A. Hlinku 1, 949 74, Nitra, Slovenská republika</w:t>
      </w:r>
    </w:p>
    <w:p w:rsidR="008D0897" w:rsidRPr="00097B52" w:rsidRDefault="008D0897" w:rsidP="008D0897">
      <w:pPr>
        <w:spacing w:after="120" w:line="240" w:lineRule="auto"/>
        <w:ind w:firstLine="720"/>
        <w:jc w:val="center"/>
        <w:rPr>
          <w:rFonts w:ascii="Georgia" w:eastAsia="Cambria" w:hAnsi="Georgia" w:cs="Times New Roman"/>
          <w:b/>
          <w:bCs/>
          <w:sz w:val="20"/>
          <w:szCs w:val="20"/>
        </w:rPr>
      </w:pPr>
    </w:p>
    <w:p w:rsidR="00313FEE" w:rsidRPr="005C38BC" w:rsidRDefault="00313FEE" w:rsidP="008D0897">
      <w:pPr>
        <w:spacing w:after="120" w:line="240" w:lineRule="auto"/>
        <w:jc w:val="both"/>
        <w:rPr>
          <w:rFonts w:ascii="Georgia" w:eastAsia="Cambria" w:hAnsi="Georgia" w:cs="Times New Roman"/>
          <w:sz w:val="20"/>
          <w:szCs w:val="20"/>
        </w:rPr>
      </w:pPr>
      <w:r>
        <w:rPr>
          <w:rFonts w:ascii="Georgia" w:eastAsia="Cambria" w:hAnsi="Georgia" w:cs="Times New Roman"/>
          <w:sz w:val="20"/>
          <w:szCs w:val="20"/>
        </w:rPr>
        <w:t xml:space="preserve">Anotácia: </w:t>
      </w:r>
      <w:r w:rsidR="006467A3" w:rsidRPr="00097B52">
        <w:rPr>
          <w:rFonts w:ascii="Georgia" w:eastAsia="Cambria" w:hAnsi="Georgia" w:cs="Times New Roman"/>
          <w:sz w:val="20"/>
          <w:szCs w:val="20"/>
        </w:rPr>
        <w:t xml:space="preserve">Autori predkladanej štúdie venujú pozornosť niekoľkým aspektom exekutívnych funkcií (ako je ich </w:t>
      </w:r>
      <w:r w:rsidR="006467A3" w:rsidRPr="005C38BC">
        <w:rPr>
          <w:rFonts w:ascii="Georgia" w:eastAsia="Cambria" w:hAnsi="Georgia" w:cs="Times New Roman"/>
          <w:sz w:val="20"/>
          <w:szCs w:val="20"/>
        </w:rPr>
        <w:t>biologická a sociálna determinácia, druhy a poruchy) a predstavujú výskum s cieľom zistiť, či v štádiu dospievania vykazuje miera exekutívnych funkcií vzhľadom na pohlavie významný rozdiel.</w:t>
      </w:r>
    </w:p>
    <w:p w:rsidR="008D0897" w:rsidRPr="008F689C" w:rsidRDefault="00313FEE" w:rsidP="008D0897">
      <w:pPr>
        <w:spacing w:after="120" w:line="240" w:lineRule="auto"/>
        <w:jc w:val="both"/>
        <w:rPr>
          <w:rFonts w:ascii="Georgia" w:eastAsia="Cambria" w:hAnsi="Georgia" w:cs="Times New Roman"/>
          <w:sz w:val="20"/>
          <w:szCs w:val="20"/>
          <w:lang w:val="en-GB"/>
        </w:rPr>
      </w:pPr>
      <w:r w:rsidRPr="008F689C">
        <w:rPr>
          <w:rFonts w:ascii="Georgia" w:eastAsia="Cambria" w:hAnsi="Georgia" w:cs="Times New Roman"/>
          <w:sz w:val="20"/>
          <w:szCs w:val="20"/>
          <w:lang w:val="en-GB"/>
        </w:rPr>
        <w:t>Annotation:</w:t>
      </w:r>
      <w:r w:rsidR="005C38BC" w:rsidRPr="008F689C">
        <w:rPr>
          <w:rFonts w:ascii="Georgia" w:eastAsia="Cambria" w:hAnsi="Georgia" w:cs="Times New Roman"/>
          <w:sz w:val="20"/>
          <w:szCs w:val="20"/>
          <w:lang w:val="en-GB"/>
        </w:rPr>
        <w:t xml:space="preserve"> The authors of the presented study pay attention to several aspects of executive functions (such as their biological and social determinations, </w:t>
      </w:r>
      <w:r w:rsidR="008F689C" w:rsidRPr="008F689C">
        <w:rPr>
          <w:rFonts w:ascii="Georgia" w:eastAsia="Cambria" w:hAnsi="Georgia" w:cs="Times New Roman"/>
          <w:sz w:val="20"/>
          <w:szCs w:val="20"/>
          <w:lang w:val="en-GB"/>
        </w:rPr>
        <w:t>types</w:t>
      </w:r>
      <w:r w:rsidR="005C38BC" w:rsidRPr="008F689C">
        <w:rPr>
          <w:rFonts w:ascii="Georgia" w:eastAsia="Cambria" w:hAnsi="Georgia" w:cs="Times New Roman"/>
          <w:sz w:val="20"/>
          <w:szCs w:val="20"/>
          <w:lang w:val="en-GB"/>
        </w:rPr>
        <w:t xml:space="preserve"> and disorders) and present</w:t>
      </w:r>
      <w:r w:rsidR="008F689C">
        <w:rPr>
          <w:rFonts w:ascii="Georgia" w:eastAsia="Cambria" w:hAnsi="Georgia" w:cs="Times New Roman"/>
          <w:sz w:val="20"/>
          <w:szCs w:val="20"/>
          <w:lang w:val="en-GB"/>
        </w:rPr>
        <w:t>ed</w:t>
      </w:r>
      <w:r w:rsidR="005C38BC" w:rsidRPr="008F689C">
        <w:rPr>
          <w:rFonts w:ascii="Georgia" w:eastAsia="Cambria" w:hAnsi="Georgia" w:cs="Times New Roman"/>
          <w:sz w:val="20"/>
          <w:szCs w:val="20"/>
          <w:lang w:val="en-GB"/>
        </w:rPr>
        <w:t xml:space="preserve"> research </w:t>
      </w:r>
      <w:r w:rsidR="008F689C">
        <w:rPr>
          <w:rFonts w:ascii="Georgia" w:eastAsia="Cambria" w:hAnsi="Georgia" w:cs="Times New Roman"/>
          <w:sz w:val="20"/>
          <w:szCs w:val="20"/>
          <w:lang w:val="en-GB"/>
        </w:rPr>
        <w:t>focused on differences in</w:t>
      </w:r>
      <w:r w:rsidR="005C38BC" w:rsidRPr="008F689C">
        <w:rPr>
          <w:rFonts w:ascii="Georgia" w:eastAsia="Cambria" w:hAnsi="Georgia" w:cs="Times New Roman"/>
          <w:sz w:val="20"/>
          <w:szCs w:val="20"/>
          <w:lang w:val="en-GB"/>
        </w:rPr>
        <w:t xml:space="preserve"> executive functions</w:t>
      </w:r>
      <w:r w:rsidR="008F689C">
        <w:rPr>
          <w:rFonts w:ascii="Georgia" w:eastAsia="Cambria" w:hAnsi="Georgia" w:cs="Times New Roman"/>
          <w:sz w:val="20"/>
          <w:szCs w:val="20"/>
          <w:lang w:val="en-GB"/>
        </w:rPr>
        <w:t xml:space="preserve"> in the</w:t>
      </w:r>
      <w:r w:rsidR="008F689C" w:rsidRPr="008F689C">
        <w:rPr>
          <w:rFonts w:ascii="Georgia" w:eastAsia="Cambria" w:hAnsi="Georgia" w:cs="Times New Roman"/>
          <w:sz w:val="20"/>
          <w:szCs w:val="20"/>
          <w:lang w:val="en-GB"/>
        </w:rPr>
        <w:t xml:space="preserve"> </w:t>
      </w:r>
      <w:r w:rsidR="008F689C">
        <w:rPr>
          <w:rFonts w:ascii="Georgia" w:eastAsia="Cambria" w:hAnsi="Georgia" w:cs="Times New Roman"/>
          <w:sz w:val="20"/>
          <w:szCs w:val="20"/>
          <w:lang w:val="en-GB"/>
        </w:rPr>
        <w:t>relation to the gender.</w:t>
      </w:r>
    </w:p>
    <w:p w:rsidR="00313FEE" w:rsidRPr="008F689C" w:rsidRDefault="00313FEE" w:rsidP="008D0897">
      <w:pPr>
        <w:spacing w:after="120" w:line="240" w:lineRule="auto"/>
        <w:jc w:val="both"/>
        <w:rPr>
          <w:rFonts w:ascii="Georgia" w:eastAsia="Cambria" w:hAnsi="Georgia" w:cs="Times New Roman"/>
          <w:sz w:val="20"/>
          <w:szCs w:val="20"/>
          <w:lang w:val="es-ES"/>
        </w:rPr>
      </w:pPr>
      <w:r w:rsidRPr="008F689C">
        <w:rPr>
          <w:rFonts w:ascii="Georgia" w:eastAsia="Cambria" w:hAnsi="Georgia" w:cs="Times New Roman"/>
          <w:sz w:val="20"/>
          <w:szCs w:val="20"/>
          <w:lang w:val="es-ES"/>
        </w:rPr>
        <w:t>Kľúčové slová:</w:t>
      </w:r>
      <w:r w:rsidR="0070380B" w:rsidRPr="008F689C">
        <w:rPr>
          <w:rFonts w:ascii="Georgia" w:eastAsia="Cambria" w:hAnsi="Georgia" w:cs="Times New Roman"/>
          <w:sz w:val="20"/>
          <w:szCs w:val="20"/>
          <w:lang w:val="es-ES"/>
        </w:rPr>
        <w:t xml:space="preserve"> dospievanie, puberta, adolescencia, exekutívne funkcie, medzipohlavné rozdiely</w:t>
      </w:r>
    </w:p>
    <w:p w:rsidR="008D0897" w:rsidRPr="008F689C" w:rsidRDefault="008D0897" w:rsidP="008D0897">
      <w:pPr>
        <w:spacing w:after="120" w:line="240" w:lineRule="auto"/>
        <w:jc w:val="both"/>
        <w:rPr>
          <w:rFonts w:ascii="Georgia" w:eastAsia="Cambria" w:hAnsi="Georgia" w:cs="Times New Roman"/>
          <w:sz w:val="20"/>
          <w:szCs w:val="20"/>
          <w:lang w:val="en-GB"/>
        </w:rPr>
      </w:pPr>
      <w:r w:rsidRPr="008F689C">
        <w:rPr>
          <w:rFonts w:ascii="Georgia" w:eastAsia="Cambria" w:hAnsi="Georgia" w:cs="Times New Roman"/>
          <w:sz w:val="20"/>
          <w:szCs w:val="20"/>
          <w:lang w:val="en-GB"/>
        </w:rPr>
        <w:t>Keywords</w:t>
      </w:r>
      <w:r w:rsidR="0070380B" w:rsidRPr="008F689C">
        <w:rPr>
          <w:rFonts w:ascii="Georgia" w:eastAsia="Cambria" w:hAnsi="Georgia" w:cs="Times New Roman"/>
          <w:sz w:val="20"/>
          <w:szCs w:val="20"/>
          <w:lang w:val="en-GB"/>
        </w:rPr>
        <w:t xml:space="preserve">: </w:t>
      </w:r>
      <w:r w:rsidR="005C38BC" w:rsidRPr="008F689C">
        <w:rPr>
          <w:rFonts w:ascii="Georgia" w:eastAsia="Cambria" w:hAnsi="Georgia" w:cs="Times New Roman"/>
          <w:sz w:val="20"/>
          <w:szCs w:val="20"/>
          <w:lang w:val="en-GB"/>
        </w:rPr>
        <w:t>adolescence, puberty, executive functions, gender differences</w:t>
      </w:r>
      <w:r w:rsidRPr="008F689C">
        <w:rPr>
          <w:rFonts w:ascii="Georgia" w:eastAsia="Cambria" w:hAnsi="Georgia" w:cs="Times New Roman"/>
          <w:sz w:val="20"/>
          <w:szCs w:val="20"/>
          <w:lang w:val="en-GB"/>
        </w:rPr>
        <w:t xml:space="preserve"> </w:t>
      </w:r>
    </w:p>
    <w:p w:rsidR="008D0897" w:rsidRPr="008F689C" w:rsidRDefault="008D0897" w:rsidP="008D0897">
      <w:pPr>
        <w:spacing w:after="120" w:line="240" w:lineRule="auto"/>
        <w:jc w:val="both"/>
        <w:rPr>
          <w:rFonts w:ascii="Georgia" w:eastAsia="Cambria" w:hAnsi="Georgia" w:cs="Times New Roman"/>
          <w:sz w:val="20"/>
          <w:szCs w:val="20"/>
          <w:lang w:val="en-GB"/>
        </w:rPr>
      </w:pPr>
    </w:p>
    <w:p w:rsidR="008D0897" w:rsidRPr="00097B52" w:rsidRDefault="00097B52" w:rsidP="008D0897">
      <w:pPr>
        <w:pStyle w:val="Odsekzoznamu"/>
        <w:numPr>
          <w:ilvl w:val="0"/>
          <w:numId w:val="5"/>
        </w:numPr>
        <w:spacing w:after="120" w:line="240" w:lineRule="auto"/>
        <w:jc w:val="both"/>
        <w:rPr>
          <w:rFonts w:ascii="Georgia" w:eastAsia="Cambria" w:hAnsi="Georgia" w:cs="Times New Roman"/>
          <w:b/>
          <w:bCs/>
          <w:sz w:val="20"/>
          <w:szCs w:val="20"/>
        </w:rPr>
      </w:pPr>
      <w:r>
        <w:rPr>
          <w:rFonts w:ascii="Georgia" w:eastAsia="Cambria" w:hAnsi="Georgia" w:cs="Times New Roman"/>
          <w:b/>
          <w:bCs/>
          <w:sz w:val="20"/>
          <w:szCs w:val="20"/>
        </w:rPr>
        <w:t>Úvod</w:t>
      </w:r>
    </w:p>
    <w:p w:rsidR="006957B0" w:rsidRDefault="006467A3" w:rsidP="006957B0">
      <w:pPr>
        <w:spacing w:after="120" w:line="240" w:lineRule="auto"/>
        <w:ind w:firstLine="360"/>
        <w:jc w:val="both"/>
        <w:rPr>
          <w:rFonts w:ascii="Georgia" w:eastAsia="Cambria" w:hAnsi="Georgia" w:cs="Times New Roman"/>
          <w:sz w:val="20"/>
          <w:szCs w:val="20"/>
        </w:rPr>
      </w:pPr>
      <w:r w:rsidRPr="00097B52">
        <w:rPr>
          <w:rFonts w:ascii="Georgia" w:eastAsia="Cambria" w:hAnsi="Georgia" w:cs="Times New Roman"/>
          <w:sz w:val="20"/>
          <w:szCs w:val="20"/>
        </w:rPr>
        <w:t>Vývinové štádium dospievania</w:t>
      </w:r>
      <w:r w:rsidR="00251719" w:rsidRPr="00097B52">
        <w:rPr>
          <w:rFonts w:ascii="Georgia" w:eastAsia="Cambria" w:hAnsi="Georgia" w:cs="Times New Roman"/>
          <w:sz w:val="20"/>
          <w:szCs w:val="20"/>
        </w:rPr>
        <w:t xml:space="preserve"> (t. j. puberty a adolescencie) je jedným z ťažiskových z hľadiska budúcej adaptácie jednotlivca. </w:t>
      </w:r>
      <w:r w:rsidRPr="00097B52">
        <w:rPr>
          <w:rFonts w:ascii="Georgia" w:eastAsia="Cambria" w:hAnsi="Georgia" w:cs="Times New Roman"/>
          <w:sz w:val="20"/>
          <w:szCs w:val="20"/>
        </w:rPr>
        <w:t xml:space="preserve">Aby sa dospievajúci dostali do ďalšieho vývinového štádia s primeranou mierou adaptácie v sociálnom prostredí, musia splniť niekoľko vývinových úloh, čo vedie podľa </w:t>
      </w:r>
      <w:proofErr w:type="spellStart"/>
      <w:r w:rsidRPr="00097B52">
        <w:rPr>
          <w:rFonts w:ascii="Georgia" w:eastAsia="Cambria" w:hAnsi="Georgia" w:cs="Times New Roman"/>
          <w:sz w:val="20"/>
          <w:szCs w:val="20"/>
        </w:rPr>
        <w:t>Eriksona</w:t>
      </w:r>
      <w:proofErr w:type="spellEnd"/>
      <w:r w:rsidRPr="00097B52">
        <w:rPr>
          <w:rFonts w:ascii="Georgia" w:eastAsia="Cambria" w:hAnsi="Georgia" w:cs="Times New Roman"/>
          <w:sz w:val="20"/>
          <w:szCs w:val="20"/>
        </w:rPr>
        <w:t xml:space="preserve"> (1999) k vytvoreniu osobnej identity, najlepšie v pozitívnom smere (t. j. v súlade s požiadavkami spoločnosti, v ktorej mladý človek žije). Identitu dospievajúceho človeka saturuje </w:t>
      </w:r>
      <w:r w:rsidR="0008492F" w:rsidRPr="00097B52">
        <w:rPr>
          <w:rFonts w:ascii="Georgia" w:eastAsia="Cambria" w:hAnsi="Georgia" w:cs="Times New Roman"/>
          <w:sz w:val="20"/>
          <w:szCs w:val="20"/>
        </w:rPr>
        <w:t xml:space="preserve">sebapoznanie v </w:t>
      </w:r>
      <w:r w:rsidRPr="00097B52">
        <w:rPr>
          <w:rFonts w:ascii="Georgia" w:eastAsia="Cambria" w:hAnsi="Georgia" w:cs="Times New Roman"/>
          <w:sz w:val="20"/>
          <w:szCs w:val="20"/>
        </w:rPr>
        <w:t>niekoľk</w:t>
      </w:r>
      <w:r w:rsidR="0008492F" w:rsidRPr="00097B52">
        <w:rPr>
          <w:rFonts w:ascii="Georgia" w:eastAsia="Cambria" w:hAnsi="Georgia" w:cs="Times New Roman"/>
          <w:sz w:val="20"/>
          <w:szCs w:val="20"/>
        </w:rPr>
        <w:t>ých</w:t>
      </w:r>
      <w:r w:rsidRPr="00097B52">
        <w:rPr>
          <w:rFonts w:ascii="Georgia" w:eastAsia="Cambria" w:hAnsi="Georgia" w:cs="Times New Roman"/>
          <w:sz w:val="20"/>
          <w:szCs w:val="20"/>
        </w:rPr>
        <w:t xml:space="preserve"> </w:t>
      </w:r>
      <w:r w:rsidR="0008492F" w:rsidRPr="00097B52">
        <w:rPr>
          <w:rFonts w:ascii="Georgia" w:eastAsia="Cambria" w:hAnsi="Georgia" w:cs="Times New Roman"/>
          <w:sz w:val="20"/>
          <w:szCs w:val="20"/>
        </w:rPr>
        <w:t xml:space="preserve">zásadných </w:t>
      </w:r>
      <w:r w:rsidRPr="00097B52">
        <w:rPr>
          <w:rFonts w:ascii="Georgia" w:eastAsia="Cambria" w:hAnsi="Georgia" w:cs="Times New Roman"/>
          <w:sz w:val="20"/>
          <w:szCs w:val="20"/>
        </w:rPr>
        <w:t>oblast</w:t>
      </w:r>
      <w:r w:rsidR="0008492F" w:rsidRPr="00097B52">
        <w:rPr>
          <w:rFonts w:ascii="Georgia" w:eastAsia="Cambria" w:hAnsi="Georgia" w:cs="Times New Roman"/>
          <w:sz w:val="20"/>
          <w:szCs w:val="20"/>
        </w:rPr>
        <w:t>iach</w:t>
      </w:r>
      <w:r w:rsidRPr="00097B52">
        <w:rPr>
          <w:rFonts w:ascii="Georgia" w:eastAsia="Cambria" w:hAnsi="Georgia" w:cs="Times New Roman"/>
          <w:sz w:val="20"/>
          <w:szCs w:val="20"/>
        </w:rPr>
        <w:t xml:space="preserve"> (pohlavná, </w:t>
      </w:r>
      <w:r w:rsidR="0008492F" w:rsidRPr="00097B52">
        <w:rPr>
          <w:rFonts w:ascii="Georgia" w:eastAsia="Cambria" w:hAnsi="Georgia" w:cs="Times New Roman"/>
          <w:sz w:val="20"/>
          <w:szCs w:val="20"/>
        </w:rPr>
        <w:t>kognitívna, sociálna, emocionálna, profesijná)</w:t>
      </w:r>
      <w:r w:rsidR="000A3C3B" w:rsidRPr="00097B52">
        <w:rPr>
          <w:rFonts w:ascii="Georgia" w:eastAsia="Cambria" w:hAnsi="Georgia" w:cs="Times New Roman"/>
          <w:sz w:val="20"/>
          <w:szCs w:val="20"/>
        </w:rPr>
        <w:t xml:space="preserve"> a je dosiahnuteľné len primeraným sp</w:t>
      </w:r>
      <w:r w:rsidR="0008492F" w:rsidRPr="00097B52">
        <w:rPr>
          <w:rFonts w:ascii="Georgia" w:eastAsia="Cambria" w:hAnsi="Georgia" w:cs="Times New Roman"/>
          <w:sz w:val="20"/>
          <w:szCs w:val="20"/>
        </w:rPr>
        <w:t>lnen</w:t>
      </w:r>
      <w:r w:rsidR="000A3C3B" w:rsidRPr="00097B52">
        <w:rPr>
          <w:rFonts w:ascii="Georgia" w:eastAsia="Cambria" w:hAnsi="Georgia" w:cs="Times New Roman"/>
          <w:sz w:val="20"/>
          <w:szCs w:val="20"/>
        </w:rPr>
        <w:t>ím</w:t>
      </w:r>
      <w:r w:rsidR="0008492F" w:rsidRPr="00097B52">
        <w:rPr>
          <w:rFonts w:ascii="Georgia" w:eastAsia="Cambria" w:hAnsi="Georgia" w:cs="Times New Roman"/>
          <w:sz w:val="20"/>
          <w:szCs w:val="20"/>
        </w:rPr>
        <w:t xml:space="preserve"> vyššie uvedených vývinových úloh</w:t>
      </w:r>
      <w:r w:rsidR="000A3C3B" w:rsidRPr="00097B52">
        <w:rPr>
          <w:rFonts w:ascii="Georgia" w:eastAsia="Cambria" w:hAnsi="Georgia" w:cs="Times New Roman"/>
          <w:sz w:val="20"/>
          <w:szCs w:val="20"/>
        </w:rPr>
        <w:t>. Toto je však ovplyvňované mnohými faktormi (tak vnútornými, ako aj vonkajšími). Jedným z dôležitých vnútorných faktorov v smere dosahovania osobnej identity človeka sú jeho exekutívne funkcie, o ktorých sa viacero autorov</w:t>
      </w:r>
      <w:r w:rsidRPr="00097B52">
        <w:rPr>
          <w:rFonts w:ascii="Georgia" w:eastAsia="Cambria" w:hAnsi="Georgia" w:cs="Times New Roman"/>
          <w:sz w:val="20"/>
          <w:szCs w:val="20"/>
        </w:rPr>
        <w:t xml:space="preserve"> </w:t>
      </w:r>
      <w:r w:rsidR="000A3C3B" w:rsidRPr="00097B52">
        <w:rPr>
          <w:rFonts w:ascii="Georgia" w:eastAsia="Cambria" w:hAnsi="Georgia" w:cs="Times New Roman"/>
          <w:sz w:val="20"/>
          <w:szCs w:val="20"/>
        </w:rPr>
        <w:t xml:space="preserve">(napr. </w:t>
      </w:r>
      <w:proofErr w:type="spellStart"/>
      <w:r w:rsidR="000A3C3B" w:rsidRPr="00097B52">
        <w:rPr>
          <w:rFonts w:ascii="Georgia" w:eastAsia="Cambria" w:hAnsi="Georgia" w:cs="Times New Roman"/>
          <w:sz w:val="20"/>
          <w:szCs w:val="20"/>
        </w:rPr>
        <w:t>Koukolík</w:t>
      </w:r>
      <w:proofErr w:type="spellEnd"/>
      <w:r w:rsidR="000A3C3B" w:rsidRPr="00097B52">
        <w:rPr>
          <w:rFonts w:ascii="Georgia" w:eastAsia="Cambria" w:hAnsi="Georgia" w:cs="Times New Roman"/>
          <w:sz w:val="20"/>
          <w:szCs w:val="20"/>
        </w:rPr>
        <w:t xml:space="preserve">, </w:t>
      </w:r>
      <w:r w:rsidR="00307473">
        <w:rPr>
          <w:rFonts w:ascii="Georgia" w:eastAsia="Cambria" w:hAnsi="Georgia" w:cs="Times New Roman"/>
          <w:sz w:val="20"/>
          <w:szCs w:val="20"/>
        </w:rPr>
        <w:t xml:space="preserve">2012; </w:t>
      </w:r>
      <w:proofErr w:type="spellStart"/>
      <w:r w:rsidR="000A3C3B" w:rsidRPr="00097B52">
        <w:rPr>
          <w:rFonts w:ascii="Georgia" w:eastAsia="Cambria" w:hAnsi="Georgia" w:cs="Times New Roman"/>
          <w:sz w:val="20"/>
          <w:szCs w:val="20"/>
        </w:rPr>
        <w:t>Kulišťák</w:t>
      </w:r>
      <w:proofErr w:type="spellEnd"/>
      <w:r w:rsidR="000A3C3B" w:rsidRPr="00097B52">
        <w:rPr>
          <w:rFonts w:ascii="Georgia" w:eastAsia="Cambria" w:hAnsi="Georgia" w:cs="Times New Roman"/>
          <w:sz w:val="20"/>
          <w:szCs w:val="20"/>
        </w:rPr>
        <w:t xml:space="preserve">, </w:t>
      </w:r>
      <w:r w:rsidR="00307473">
        <w:rPr>
          <w:rFonts w:ascii="Georgia" w:eastAsia="Cambria" w:hAnsi="Georgia" w:cs="Times New Roman"/>
          <w:sz w:val="20"/>
          <w:szCs w:val="20"/>
        </w:rPr>
        <w:t xml:space="preserve">2003; </w:t>
      </w:r>
      <w:proofErr w:type="spellStart"/>
      <w:r w:rsidR="000A3C3B" w:rsidRPr="00097B52">
        <w:rPr>
          <w:rFonts w:ascii="Georgia" w:eastAsia="Cambria" w:hAnsi="Georgia" w:cs="Times New Roman"/>
          <w:sz w:val="20"/>
          <w:szCs w:val="20"/>
        </w:rPr>
        <w:t>Carterová</w:t>
      </w:r>
      <w:proofErr w:type="spellEnd"/>
      <w:r w:rsidR="00307473">
        <w:rPr>
          <w:rFonts w:ascii="Georgia" w:eastAsia="Cambria" w:hAnsi="Georgia" w:cs="Times New Roman"/>
          <w:sz w:val="20"/>
          <w:szCs w:val="20"/>
        </w:rPr>
        <w:t>, 2010</w:t>
      </w:r>
      <w:r w:rsidR="000A3C3B" w:rsidRPr="00097B52">
        <w:rPr>
          <w:rFonts w:ascii="Georgia" w:eastAsia="Cambria" w:hAnsi="Georgia" w:cs="Times New Roman"/>
          <w:sz w:val="20"/>
          <w:szCs w:val="20"/>
        </w:rPr>
        <w:t xml:space="preserve"> a i.) domnieva, že ich miera má významný vplyv na prejavy </w:t>
      </w:r>
      <w:r w:rsidR="006957B0" w:rsidRPr="00097B52">
        <w:rPr>
          <w:rFonts w:ascii="Georgia" w:eastAsia="Cambria" w:hAnsi="Georgia" w:cs="Times New Roman"/>
          <w:sz w:val="20"/>
          <w:szCs w:val="20"/>
        </w:rPr>
        <w:t xml:space="preserve">normálneho alebo rizikového </w:t>
      </w:r>
      <w:r w:rsidR="000A3C3B" w:rsidRPr="00097B52">
        <w:rPr>
          <w:rFonts w:ascii="Georgia" w:eastAsia="Cambria" w:hAnsi="Georgia" w:cs="Times New Roman"/>
          <w:sz w:val="20"/>
          <w:szCs w:val="20"/>
        </w:rPr>
        <w:t>správania  jednotlivca v období dospievania.</w:t>
      </w:r>
    </w:p>
    <w:p w:rsidR="00410B8E" w:rsidRPr="00097B52" w:rsidRDefault="00410B8E" w:rsidP="006957B0">
      <w:pPr>
        <w:spacing w:after="120" w:line="240" w:lineRule="auto"/>
        <w:ind w:firstLine="360"/>
        <w:jc w:val="both"/>
        <w:rPr>
          <w:rFonts w:ascii="Georgia" w:eastAsia="Cambria" w:hAnsi="Georgia" w:cs="Times New Roman"/>
          <w:sz w:val="20"/>
          <w:szCs w:val="20"/>
        </w:rPr>
      </w:pPr>
    </w:p>
    <w:p w:rsidR="00313FEE" w:rsidRPr="00313FEE" w:rsidRDefault="00313FEE" w:rsidP="00313FEE">
      <w:pPr>
        <w:pStyle w:val="Odsekzoznamu"/>
        <w:numPr>
          <w:ilvl w:val="0"/>
          <w:numId w:val="5"/>
        </w:numPr>
        <w:spacing w:after="120" w:line="240" w:lineRule="auto"/>
        <w:jc w:val="both"/>
        <w:rPr>
          <w:rFonts w:ascii="Georgia" w:eastAsia="Cambria" w:hAnsi="Georgia" w:cs="Times New Roman"/>
          <w:b/>
          <w:sz w:val="20"/>
          <w:szCs w:val="20"/>
        </w:rPr>
      </w:pPr>
      <w:r w:rsidRPr="00313FEE">
        <w:rPr>
          <w:rFonts w:ascii="Georgia" w:eastAsia="Cambria" w:hAnsi="Georgia" w:cs="Times New Roman"/>
          <w:b/>
          <w:sz w:val="20"/>
          <w:szCs w:val="20"/>
        </w:rPr>
        <w:t>Teoretické východiská</w:t>
      </w:r>
    </w:p>
    <w:p w:rsidR="00251719" w:rsidRPr="00097B52" w:rsidRDefault="006957B0" w:rsidP="00905FBF">
      <w:pPr>
        <w:spacing w:after="120" w:line="240" w:lineRule="auto"/>
        <w:ind w:firstLine="360"/>
        <w:jc w:val="both"/>
        <w:rPr>
          <w:rFonts w:ascii="Georgia" w:eastAsia="Cambria" w:hAnsi="Georgia" w:cs="Times New Roman"/>
          <w:sz w:val="20"/>
          <w:szCs w:val="20"/>
        </w:rPr>
      </w:pPr>
      <w:r w:rsidRPr="00097B52">
        <w:rPr>
          <w:rFonts w:ascii="Georgia" w:eastAsia="Cambria" w:hAnsi="Georgia" w:cs="Times New Roman"/>
          <w:sz w:val="20"/>
          <w:szCs w:val="20"/>
        </w:rPr>
        <w:t>E</w:t>
      </w:r>
      <w:r w:rsidR="00251719" w:rsidRPr="00097B52">
        <w:rPr>
          <w:rFonts w:ascii="Georgia" w:eastAsia="Cambria" w:hAnsi="Georgia" w:cs="Times New Roman"/>
          <w:sz w:val="20"/>
          <w:szCs w:val="20"/>
        </w:rPr>
        <w:t>xekutívn</w:t>
      </w:r>
      <w:r w:rsidRPr="00097B52">
        <w:rPr>
          <w:rFonts w:ascii="Georgia" w:eastAsia="Cambria" w:hAnsi="Georgia" w:cs="Times New Roman"/>
          <w:sz w:val="20"/>
          <w:szCs w:val="20"/>
        </w:rPr>
        <w:t>e</w:t>
      </w:r>
      <w:r w:rsidR="00251719" w:rsidRPr="00097B52">
        <w:rPr>
          <w:rFonts w:ascii="Georgia" w:eastAsia="Cambria" w:hAnsi="Georgia" w:cs="Times New Roman"/>
          <w:sz w:val="20"/>
          <w:szCs w:val="20"/>
        </w:rPr>
        <w:t xml:space="preserve"> funkci</w:t>
      </w:r>
      <w:r w:rsidRPr="00097B52">
        <w:rPr>
          <w:rFonts w:ascii="Georgia" w:eastAsia="Cambria" w:hAnsi="Georgia" w:cs="Times New Roman"/>
          <w:sz w:val="20"/>
          <w:szCs w:val="20"/>
        </w:rPr>
        <w:t>e</w:t>
      </w:r>
      <w:r w:rsidR="00251719" w:rsidRPr="00097B52">
        <w:rPr>
          <w:rFonts w:ascii="Georgia" w:eastAsia="Cambria" w:hAnsi="Georgia" w:cs="Times New Roman"/>
          <w:sz w:val="20"/>
          <w:szCs w:val="20"/>
        </w:rPr>
        <w:t xml:space="preserve"> majú regulatívny, a celkovo adaptívny význam v celom živote človeka.</w:t>
      </w:r>
      <w:r w:rsidRPr="00097B52">
        <w:rPr>
          <w:rFonts w:ascii="Georgia" w:eastAsia="Cambria" w:hAnsi="Georgia" w:cs="Times New Roman"/>
          <w:sz w:val="20"/>
          <w:szCs w:val="20"/>
        </w:rPr>
        <w:t xml:space="preserve"> </w:t>
      </w:r>
      <w:r w:rsidR="00251719" w:rsidRPr="00097B52">
        <w:rPr>
          <w:rFonts w:ascii="Georgia" w:eastAsia="Cambria" w:hAnsi="Georgia" w:cs="Times New Roman"/>
          <w:sz w:val="20"/>
          <w:szCs w:val="20"/>
        </w:rPr>
        <w:t>Od útleho veku sa jednotlivec učí primeraným spôsobom adaptácie, a to tak v rodinnom, ako aj inštitucionálnom prostredí, spontánne, ako aj zámerne. Obdobie dospievania je v tomto ohľade jedným z akcentovaných vývinových štádií. Exekutívne funkcie sa začínajú vyvíjať v živote jednotlivca veľmi skoro. Schopnosť dieťaťa orientovať pozornosť na rôzne objekty a sledovať pohľad dospelého sa začína vyvíjať počas prvého roku života. Schopnosť udržať pozornosť sa rýchlo rozvíja v priebehu druhého a tretieho roku. Na začiatku dospievania by už teda mali exekutívne funkcie vykazovať príslušnú vývinovú úroveň, pretože toto obdobie je plné náročných kvantitatívnych ako aj kvalitatívnych vývinových zmien (fyzických, motorických, kognitívnych, sociálnych, emocionálnych, morálnych).</w:t>
      </w:r>
      <w:r w:rsidRPr="00097B52">
        <w:rPr>
          <w:rFonts w:ascii="Georgia" w:eastAsia="Cambria" w:hAnsi="Georgia" w:cs="Times New Roman"/>
          <w:sz w:val="20"/>
          <w:szCs w:val="20"/>
        </w:rPr>
        <w:t xml:space="preserve"> </w:t>
      </w:r>
      <w:r w:rsidR="00E44A08" w:rsidRPr="00097B52">
        <w:rPr>
          <w:rFonts w:ascii="Georgia" w:eastAsia="Cambria" w:hAnsi="Georgia" w:cs="Times New Roman"/>
          <w:sz w:val="20"/>
          <w:szCs w:val="20"/>
        </w:rPr>
        <w:t xml:space="preserve">Ak je materiálny podklad exekutívnych funkcií jednotlivca v poriadku, pravdepodobne potom závisí už len od vhodnej kvality a kvantity stimulov v sociálnom prostredí ich výsledná úroveň, a teda jeden z krokov dospievajúceho k primeranej identite a adaptácii. Či by bolo žiadúce diferencovať stimuly sociálneho prostredia vzhľadom na pohlavie dospievajúceho jednotlivca, a naplniť tak </w:t>
      </w:r>
      <w:r w:rsidR="00B64C0D" w:rsidRPr="00097B52">
        <w:rPr>
          <w:rFonts w:ascii="Georgia" w:eastAsia="Cambria" w:hAnsi="Georgia" w:cs="Times New Roman"/>
          <w:sz w:val="20"/>
          <w:szCs w:val="20"/>
        </w:rPr>
        <w:t xml:space="preserve">v priebehu vývinu </w:t>
      </w:r>
      <w:r w:rsidR="00E44A08" w:rsidRPr="00097B52">
        <w:rPr>
          <w:rFonts w:ascii="Georgia" w:eastAsia="Cambria" w:hAnsi="Georgia" w:cs="Times New Roman"/>
          <w:sz w:val="20"/>
          <w:szCs w:val="20"/>
        </w:rPr>
        <w:t>jeho biologický limit s čo najlepším výsledkom</w:t>
      </w:r>
      <w:r w:rsidR="00B64C0D" w:rsidRPr="00097B52">
        <w:rPr>
          <w:rFonts w:ascii="Georgia" w:eastAsia="Cambria" w:hAnsi="Georgia" w:cs="Times New Roman"/>
          <w:sz w:val="20"/>
          <w:szCs w:val="20"/>
        </w:rPr>
        <w:t>, bola otázka, na ktorú</w:t>
      </w:r>
      <w:r w:rsidR="008122BB" w:rsidRPr="00097B52">
        <w:rPr>
          <w:rFonts w:ascii="Georgia" w:eastAsia="Cambria" w:hAnsi="Georgia" w:cs="Times New Roman"/>
          <w:sz w:val="20"/>
          <w:szCs w:val="20"/>
        </w:rPr>
        <w:t xml:space="preserve"> nás zaujímala odpoveď v našom výskume.</w:t>
      </w:r>
    </w:p>
    <w:p w:rsidR="00905C48" w:rsidRPr="00097B52" w:rsidRDefault="00D8305A" w:rsidP="00905FBF">
      <w:pPr>
        <w:pStyle w:val="tl2"/>
        <w:spacing w:line="240" w:lineRule="auto"/>
        <w:ind w:firstLine="360"/>
        <w:rPr>
          <w:rFonts w:ascii="Georgia" w:eastAsia="Cambria" w:hAnsi="Georgia" w:cs="Times New Roman"/>
          <w:b w:val="0"/>
          <w:bCs/>
          <w:color w:val="000000"/>
          <w:sz w:val="20"/>
          <w:szCs w:val="20"/>
        </w:rPr>
      </w:pPr>
      <w:r w:rsidRPr="00097B52">
        <w:rPr>
          <w:rFonts w:ascii="Georgia" w:eastAsia="Cambria" w:hAnsi="Georgia" w:cs="Times New Roman"/>
          <w:b w:val="0"/>
          <w:bCs/>
          <w:color w:val="000000"/>
          <w:sz w:val="20"/>
          <w:szCs w:val="20"/>
        </w:rPr>
        <w:t xml:space="preserve">Adjektívum „exekutívny“ je pojmovým spracovaním vlastnosti s významom riadiaci, kontrolný, dominantný, výkonný. V psychologickom kontexte sú exekutívne funkcie najčastejšie vymedzované ako riadiaci systém, priraďujúci niektorým procesom prioritu, kým aktivitu iných utlmuje. Sú to psychické funkcie, ktoré riadia kognitívne funkcie, podmieňujú spracovanie podnetov,  a distribuujú prostriedky </w:t>
      </w:r>
      <w:r w:rsidRPr="00097B52">
        <w:rPr>
          <w:rFonts w:ascii="Georgia" w:eastAsia="Cambria" w:hAnsi="Georgia" w:cs="Times New Roman"/>
          <w:b w:val="0"/>
          <w:bCs/>
          <w:color w:val="000000"/>
          <w:sz w:val="20"/>
          <w:szCs w:val="20"/>
        </w:rPr>
        <w:lastRenderedPageBreak/>
        <w:t>na ich spracovanie a využitie. Manifestujú sa v procesoch inhibície, kontroly pozornosti, pracovnej pamäti, sebaregu</w:t>
      </w:r>
      <w:r w:rsidR="00CC72F1" w:rsidRPr="00097B52">
        <w:rPr>
          <w:rFonts w:ascii="Georgia" w:eastAsia="Cambria" w:hAnsi="Georgia" w:cs="Times New Roman"/>
          <w:b w:val="0"/>
          <w:bCs/>
          <w:color w:val="000000"/>
          <w:sz w:val="20"/>
          <w:szCs w:val="20"/>
        </w:rPr>
        <w:t>lácie a plánovania (Kovalčíková</w:t>
      </w:r>
      <w:r w:rsidRPr="00097B52">
        <w:rPr>
          <w:rFonts w:ascii="Georgia" w:eastAsia="Cambria" w:hAnsi="Georgia" w:cs="Times New Roman"/>
          <w:b w:val="0"/>
          <w:bCs/>
          <w:color w:val="000000"/>
          <w:sz w:val="20"/>
          <w:szCs w:val="20"/>
        </w:rPr>
        <w:t>, 2016).</w:t>
      </w:r>
    </w:p>
    <w:p w:rsidR="007F0B02" w:rsidRPr="00097B52" w:rsidRDefault="007F0B02" w:rsidP="00905FBF">
      <w:pPr>
        <w:pBdr>
          <w:top w:val="nil"/>
          <w:left w:val="nil"/>
          <w:bottom w:val="nil"/>
          <w:right w:val="nil"/>
          <w:between w:val="nil"/>
        </w:pBdr>
        <w:spacing w:after="120" w:line="240" w:lineRule="auto"/>
        <w:ind w:firstLine="720"/>
        <w:jc w:val="both"/>
        <w:rPr>
          <w:rFonts w:ascii="Georgia" w:eastAsia="Cambria" w:hAnsi="Georgia" w:cs="Times New Roman"/>
          <w:sz w:val="20"/>
          <w:szCs w:val="20"/>
        </w:rPr>
      </w:pPr>
      <w:r w:rsidRPr="00097B52">
        <w:rPr>
          <w:rFonts w:ascii="Georgia" w:eastAsia="Cambria" w:hAnsi="Georgia" w:cs="Times New Roman"/>
          <w:sz w:val="20"/>
          <w:szCs w:val="20"/>
        </w:rPr>
        <w:t xml:space="preserve">Niektorí autori </w:t>
      </w:r>
      <w:r w:rsidR="00363F62" w:rsidRPr="00097B52">
        <w:rPr>
          <w:rFonts w:ascii="Georgia" w:eastAsia="Cambria" w:hAnsi="Georgia" w:cs="Times New Roman"/>
          <w:sz w:val="20"/>
          <w:szCs w:val="20"/>
        </w:rPr>
        <w:t>(</w:t>
      </w:r>
      <w:r w:rsidRPr="00097B52">
        <w:rPr>
          <w:rFonts w:ascii="Georgia" w:eastAsia="Cambria" w:hAnsi="Georgia" w:cs="Times New Roman"/>
          <w:sz w:val="20"/>
          <w:szCs w:val="20"/>
        </w:rPr>
        <w:t xml:space="preserve">napr. </w:t>
      </w:r>
      <w:proofErr w:type="spellStart"/>
      <w:r w:rsidRPr="00097B52">
        <w:rPr>
          <w:rFonts w:ascii="Georgia" w:eastAsia="Cambria" w:hAnsi="Georgia" w:cs="Times New Roman"/>
          <w:sz w:val="20"/>
          <w:szCs w:val="20"/>
        </w:rPr>
        <w:t>Parkin</w:t>
      </w:r>
      <w:proofErr w:type="spellEnd"/>
      <w:r w:rsidR="00363F62" w:rsidRPr="00097B52">
        <w:rPr>
          <w:rFonts w:ascii="Georgia" w:eastAsia="Cambria" w:hAnsi="Georgia" w:cs="Times New Roman"/>
          <w:sz w:val="20"/>
          <w:szCs w:val="20"/>
        </w:rPr>
        <w:t>)</w:t>
      </w:r>
      <w:r w:rsidR="00F31F08" w:rsidRPr="00097B52">
        <w:rPr>
          <w:rFonts w:ascii="Georgia" w:eastAsia="Cambria" w:hAnsi="Georgia" w:cs="Times New Roman"/>
          <w:sz w:val="20"/>
          <w:szCs w:val="20"/>
        </w:rPr>
        <w:t xml:space="preserve"> </w:t>
      </w:r>
      <w:r w:rsidRPr="00097B52">
        <w:rPr>
          <w:rFonts w:ascii="Georgia" w:eastAsia="Cambria" w:hAnsi="Georgia" w:cs="Times New Roman"/>
          <w:sz w:val="20"/>
          <w:szCs w:val="20"/>
        </w:rPr>
        <w:t xml:space="preserve">tvrdia, že exekutívne funkcie sú iba </w:t>
      </w:r>
      <w:proofErr w:type="spellStart"/>
      <w:r w:rsidRPr="00097B52">
        <w:rPr>
          <w:rFonts w:ascii="Georgia" w:eastAsia="Cambria" w:hAnsi="Georgia" w:cs="Times New Roman"/>
          <w:sz w:val="20"/>
          <w:szCs w:val="20"/>
        </w:rPr>
        <w:t>neuropsychologický</w:t>
      </w:r>
      <w:proofErr w:type="spellEnd"/>
      <w:r w:rsidRPr="00097B52">
        <w:rPr>
          <w:rFonts w:ascii="Georgia" w:eastAsia="Cambria" w:hAnsi="Georgia" w:cs="Times New Roman"/>
          <w:sz w:val="20"/>
          <w:szCs w:val="20"/>
        </w:rPr>
        <w:t xml:space="preserve"> konštrukt, a že neexistujú dôkazy lokalizácie centrálneho exekutívneho systému, a teda  žiadna oblasť mozgu vykazujúca spojenie s exekutívnymi funkciami. Viacero autorov však existenciu exekutívnych funkcií potvrdzuje a spája ich s frontálnym lalokom </w:t>
      </w:r>
      <w:r w:rsidR="0043682B" w:rsidRPr="00097B52">
        <w:rPr>
          <w:rFonts w:ascii="Georgia" w:eastAsia="Cambria" w:hAnsi="Georgia" w:cs="Times New Roman"/>
          <w:sz w:val="20"/>
          <w:szCs w:val="20"/>
        </w:rPr>
        <w:t xml:space="preserve">mozgu </w:t>
      </w:r>
      <w:r w:rsidRPr="00097B52">
        <w:rPr>
          <w:rFonts w:ascii="Georgia" w:eastAsia="Cambria" w:hAnsi="Georgia" w:cs="Times New Roman"/>
          <w:sz w:val="20"/>
          <w:szCs w:val="20"/>
        </w:rPr>
        <w:t>a analogicky poukazuje na ich úlohu - zabezpečovať dokonalú súhru všetkých systémov mozgu. Problém však spočíva skôr v nedoriešenom vzťahu niektorých teoretických konštruktov, ku ktorým patrí aj samotný pojem exekutívne funkcie. Pri posudzovaní problematiky exekutívnych funkcií máme teda problém nielen v definovaní tohto pojmu, ale aj v otázkach týkajúcich sa samotnej existencie alebo neexistencie toho, čo označuje</w:t>
      </w:r>
      <w:r w:rsidR="00F31F08" w:rsidRPr="00097B52">
        <w:rPr>
          <w:rFonts w:ascii="Georgia" w:eastAsia="Cambria" w:hAnsi="Georgia" w:cs="Times New Roman"/>
          <w:sz w:val="20"/>
          <w:szCs w:val="20"/>
        </w:rPr>
        <w:t xml:space="preserve"> (</w:t>
      </w:r>
      <w:proofErr w:type="spellStart"/>
      <w:r w:rsidR="00F31F08" w:rsidRPr="00097B52">
        <w:rPr>
          <w:rFonts w:ascii="Georgia" w:eastAsia="Cambria" w:hAnsi="Georgia" w:cs="Times New Roman"/>
          <w:sz w:val="20"/>
          <w:szCs w:val="20"/>
        </w:rPr>
        <w:t>Kulišťák</w:t>
      </w:r>
      <w:proofErr w:type="spellEnd"/>
      <w:r w:rsidR="00F31F08" w:rsidRPr="00097B52">
        <w:rPr>
          <w:rFonts w:ascii="Georgia" w:eastAsia="Cambria" w:hAnsi="Georgia" w:cs="Times New Roman"/>
          <w:sz w:val="20"/>
          <w:szCs w:val="20"/>
        </w:rPr>
        <w:t>, 2003)</w:t>
      </w:r>
      <w:r w:rsidRPr="00097B52">
        <w:rPr>
          <w:rFonts w:ascii="Georgia" w:eastAsia="Cambria" w:hAnsi="Georgia" w:cs="Times New Roman"/>
          <w:sz w:val="20"/>
          <w:szCs w:val="20"/>
        </w:rPr>
        <w:t>.</w:t>
      </w:r>
    </w:p>
    <w:p w:rsidR="00010F09" w:rsidRPr="00097B52" w:rsidRDefault="00010F09" w:rsidP="00905FBF">
      <w:pPr>
        <w:pBdr>
          <w:top w:val="nil"/>
          <w:left w:val="nil"/>
          <w:bottom w:val="nil"/>
          <w:right w:val="nil"/>
          <w:between w:val="nil"/>
        </w:pBdr>
        <w:spacing w:after="120" w:line="240" w:lineRule="auto"/>
        <w:ind w:firstLine="720"/>
        <w:jc w:val="both"/>
        <w:rPr>
          <w:rFonts w:ascii="Georgia" w:eastAsia="Cambria" w:hAnsi="Georgia" w:cs="Times New Roman"/>
          <w:color w:val="000000"/>
          <w:sz w:val="20"/>
          <w:szCs w:val="20"/>
        </w:rPr>
      </w:pPr>
      <w:r w:rsidRPr="00097B52">
        <w:rPr>
          <w:rFonts w:ascii="Georgia" w:eastAsia="Cambria" w:hAnsi="Georgia" w:cs="Times New Roman"/>
          <w:color w:val="000000"/>
          <w:sz w:val="20"/>
          <w:szCs w:val="20"/>
        </w:rPr>
        <w:t xml:space="preserve">Prvotná evidencia exekutívnych funkcií sa uskutočnila na poli </w:t>
      </w:r>
      <w:proofErr w:type="spellStart"/>
      <w:r w:rsidRPr="00097B52">
        <w:rPr>
          <w:rFonts w:ascii="Georgia" w:eastAsia="Cambria" w:hAnsi="Georgia" w:cs="Times New Roman"/>
          <w:color w:val="000000"/>
          <w:sz w:val="20"/>
          <w:szCs w:val="20"/>
        </w:rPr>
        <w:t>neuropsychológie</w:t>
      </w:r>
      <w:proofErr w:type="spellEnd"/>
      <w:r w:rsidRPr="00097B52">
        <w:rPr>
          <w:rFonts w:ascii="Georgia" w:eastAsia="Cambria" w:hAnsi="Georgia" w:cs="Times New Roman"/>
          <w:color w:val="000000"/>
          <w:sz w:val="20"/>
          <w:szCs w:val="20"/>
        </w:rPr>
        <w:t>. Boli pozorovaní pacienti s poškodením mozgu (po autonehodách, úrazoch, cievnych príhodách a pod.), kde bola zisťovaná najmä úroveň kognitívnych procesov a ich zmeny. Aj keď pacienti vykazovali dobrú úroveň jednotlivých kognitívnych procesov, boli pozorované zmeny ako neschopnosť sebakontroly, problémy s realizáciou činností, neschopnosť plánovania a rozhodovania, stereotypné a impulzívne reakcie na rôzne stimuly a situácie (Slavkovská, 2014).</w:t>
      </w:r>
    </w:p>
    <w:p w:rsidR="001971DC" w:rsidRDefault="00010F09" w:rsidP="001078DD">
      <w:pPr>
        <w:spacing w:after="120"/>
        <w:ind w:firstLine="708"/>
        <w:jc w:val="both"/>
        <w:rPr>
          <w:rFonts w:ascii="Georgia" w:eastAsia="Cambria" w:hAnsi="Georgia" w:cs="Times New Roman"/>
          <w:sz w:val="20"/>
          <w:szCs w:val="20"/>
        </w:rPr>
      </w:pPr>
      <w:r w:rsidRPr="00097B52">
        <w:rPr>
          <w:rFonts w:ascii="Georgia" w:eastAsia="Cambria" w:hAnsi="Georgia" w:cs="Times New Roman"/>
          <w:sz w:val="20"/>
          <w:szCs w:val="20"/>
        </w:rPr>
        <w:t xml:space="preserve">Moderné výskumy ukazujú, že </w:t>
      </w:r>
      <w:proofErr w:type="spellStart"/>
      <w:r w:rsidRPr="00097B52">
        <w:rPr>
          <w:rFonts w:ascii="Georgia" w:eastAsia="Cambria" w:hAnsi="Georgia" w:cs="Times New Roman"/>
          <w:sz w:val="20"/>
          <w:szCs w:val="20"/>
        </w:rPr>
        <w:t>prefrontálna</w:t>
      </w:r>
      <w:proofErr w:type="spellEnd"/>
      <w:r w:rsidRPr="00097B52">
        <w:rPr>
          <w:rFonts w:ascii="Georgia" w:eastAsia="Cambria" w:hAnsi="Georgia" w:cs="Times New Roman"/>
          <w:sz w:val="20"/>
          <w:szCs w:val="20"/>
        </w:rPr>
        <w:t xml:space="preserve"> kôra veľkého mozgu je pravdepodobne zodpovedná za špeciálne a nové činnosti organizmu, a býva tiež nazývaná exekutívou mozgu alebo orgánom kreativity. Riadi mozgovú kôru, a tým priebeh základných foriem psychickej činnosti. Je nadradená všetkým ostatným štruktúram mozgu (</w:t>
      </w:r>
      <w:proofErr w:type="spellStart"/>
      <w:r w:rsidRPr="00097B52">
        <w:rPr>
          <w:rFonts w:ascii="Georgia" w:eastAsia="Cambria" w:hAnsi="Georgia" w:cs="Times New Roman"/>
          <w:sz w:val="20"/>
          <w:szCs w:val="20"/>
        </w:rPr>
        <w:t>Kulišťák</w:t>
      </w:r>
      <w:proofErr w:type="spellEnd"/>
      <w:r w:rsidRPr="00097B52">
        <w:rPr>
          <w:rFonts w:ascii="Georgia" w:eastAsia="Cambria" w:hAnsi="Georgia" w:cs="Times New Roman"/>
          <w:sz w:val="20"/>
          <w:szCs w:val="20"/>
        </w:rPr>
        <w:t>, 2003).</w:t>
      </w:r>
    </w:p>
    <w:p w:rsidR="00010F09" w:rsidRPr="00097B52" w:rsidRDefault="001078DD" w:rsidP="001078DD">
      <w:pPr>
        <w:spacing w:after="120"/>
        <w:ind w:firstLine="708"/>
        <w:jc w:val="both"/>
        <w:rPr>
          <w:rFonts w:ascii="Georgia" w:eastAsia="Cambria" w:hAnsi="Georgia" w:cs="Times New Roman"/>
          <w:sz w:val="20"/>
          <w:szCs w:val="20"/>
        </w:rPr>
      </w:pPr>
      <w:r w:rsidRPr="00097B52">
        <w:rPr>
          <w:rFonts w:ascii="Georgia" w:eastAsia="Cambria" w:hAnsi="Georgia" w:cs="Times New Roman"/>
          <w:sz w:val="20"/>
          <w:szCs w:val="20"/>
        </w:rPr>
        <w:t>O</w:t>
      </w:r>
      <w:r w:rsidR="00010F09" w:rsidRPr="00097B52">
        <w:rPr>
          <w:rFonts w:ascii="Georgia" w:eastAsia="Cambria" w:hAnsi="Georgia" w:cs="Times New Roman"/>
          <w:sz w:val="20"/>
          <w:szCs w:val="20"/>
        </w:rPr>
        <w:t xml:space="preserve">bojstranné poškodenie </w:t>
      </w:r>
      <w:proofErr w:type="spellStart"/>
      <w:r w:rsidR="00010F09" w:rsidRPr="00097B52">
        <w:rPr>
          <w:rFonts w:ascii="Georgia" w:eastAsia="Cambria" w:hAnsi="Georgia" w:cs="Times New Roman"/>
          <w:sz w:val="20"/>
          <w:szCs w:val="20"/>
        </w:rPr>
        <w:t>prefrontálnej</w:t>
      </w:r>
      <w:proofErr w:type="spellEnd"/>
      <w:r w:rsidR="00010F09" w:rsidRPr="00097B52">
        <w:rPr>
          <w:rFonts w:ascii="Georgia" w:eastAsia="Cambria" w:hAnsi="Georgia" w:cs="Times New Roman"/>
          <w:sz w:val="20"/>
          <w:szCs w:val="20"/>
        </w:rPr>
        <w:t xml:space="preserve"> časti mozgovej kôry môže spôsobovať poruchu vyjadrenia emócií, a vedie k neprimeranému spoločenskému správaniu: Sebakontrola, dlhodobé plánovanie, abstraktné myslenie, úsudok, riešenie problémov, aktívna prispôsobivosť, zmysel pre humor, schopnosť empatie a svedomie sú procesmi, stavmi a vlastnosťami, ktoré človek poškodením </w:t>
      </w:r>
      <w:proofErr w:type="spellStart"/>
      <w:r w:rsidR="00010F09" w:rsidRPr="00097B52">
        <w:rPr>
          <w:rFonts w:ascii="Georgia" w:eastAsia="Cambria" w:hAnsi="Georgia" w:cs="Times New Roman"/>
          <w:sz w:val="20"/>
          <w:szCs w:val="20"/>
        </w:rPr>
        <w:t>prefrontálnej</w:t>
      </w:r>
      <w:proofErr w:type="spellEnd"/>
      <w:r w:rsidR="00010F09" w:rsidRPr="00097B52">
        <w:rPr>
          <w:rFonts w:ascii="Georgia" w:eastAsia="Cambria" w:hAnsi="Georgia" w:cs="Times New Roman"/>
          <w:sz w:val="20"/>
          <w:szCs w:val="20"/>
        </w:rPr>
        <w:t xml:space="preserve"> mozgovej kôry môže stratiť</w:t>
      </w:r>
      <w:r w:rsidRPr="00097B52">
        <w:rPr>
          <w:rFonts w:ascii="Georgia" w:eastAsia="Cambria" w:hAnsi="Georgia" w:cs="Times New Roman"/>
          <w:sz w:val="20"/>
          <w:szCs w:val="20"/>
        </w:rPr>
        <w:t xml:space="preserve"> (</w:t>
      </w:r>
      <w:proofErr w:type="spellStart"/>
      <w:r w:rsidRPr="00097B52">
        <w:rPr>
          <w:rFonts w:ascii="Georgia" w:eastAsia="Cambria" w:hAnsi="Georgia" w:cs="Times New Roman"/>
          <w:sz w:val="20"/>
          <w:szCs w:val="20"/>
        </w:rPr>
        <w:t>Damasio</w:t>
      </w:r>
      <w:proofErr w:type="spellEnd"/>
      <w:r w:rsidRPr="00097B52">
        <w:rPr>
          <w:rFonts w:ascii="Georgia" w:eastAsia="Cambria" w:hAnsi="Georgia" w:cs="Times New Roman"/>
          <w:sz w:val="20"/>
          <w:szCs w:val="20"/>
        </w:rPr>
        <w:t>, 2000).</w:t>
      </w:r>
    </w:p>
    <w:p w:rsidR="00010F09" w:rsidRPr="00097B52" w:rsidRDefault="00010F09" w:rsidP="00010F09">
      <w:pPr>
        <w:pBdr>
          <w:top w:val="nil"/>
          <w:left w:val="nil"/>
          <w:bottom w:val="nil"/>
          <w:right w:val="nil"/>
          <w:between w:val="nil"/>
        </w:pBdr>
        <w:spacing w:after="120" w:line="240" w:lineRule="auto"/>
        <w:ind w:firstLine="720"/>
        <w:jc w:val="both"/>
        <w:rPr>
          <w:rFonts w:ascii="Georgia" w:eastAsia="Cambria" w:hAnsi="Georgia" w:cs="Times New Roman"/>
          <w:sz w:val="20"/>
          <w:szCs w:val="20"/>
        </w:rPr>
      </w:pPr>
      <w:proofErr w:type="spellStart"/>
      <w:r w:rsidRPr="00097B52">
        <w:rPr>
          <w:rFonts w:ascii="Georgia" w:eastAsia="Cambria" w:hAnsi="Georgia" w:cs="Times New Roman"/>
          <w:sz w:val="20"/>
          <w:szCs w:val="20"/>
        </w:rPr>
        <w:t>Koukolík</w:t>
      </w:r>
      <w:proofErr w:type="spellEnd"/>
      <w:r w:rsidRPr="00097B52">
        <w:rPr>
          <w:rFonts w:ascii="Georgia" w:eastAsia="Cambria" w:hAnsi="Georgia" w:cs="Times New Roman"/>
          <w:sz w:val="20"/>
          <w:szCs w:val="20"/>
        </w:rPr>
        <w:t xml:space="preserve"> (2012) považuje za kľúčovú funkciu </w:t>
      </w:r>
      <w:proofErr w:type="spellStart"/>
      <w:r w:rsidRPr="00097B52">
        <w:rPr>
          <w:rFonts w:ascii="Georgia" w:eastAsia="Cambria" w:hAnsi="Georgia" w:cs="Times New Roman"/>
          <w:sz w:val="20"/>
          <w:szCs w:val="20"/>
        </w:rPr>
        <w:t>prefrontálnej</w:t>
      </w:r>
      <w:proofErr w:type="spellEnd"/>
      <w:r w:rsidRPr="00097B52">
        <w:rPr>
          <w:rFonts w:ascii="Georgia" w:eastAsia="Cambria" w:hAnsi="Georgia" w:cs="Times New Roman"/>
          <w:sz w:val="20"/>
          <w:szCs w:val="20"/>
        </w:rPr>
        <w:t xml:space="preserve"> časti mozgovej kôry tlmenie nežiadúcich alebo kontraproduktívnych druhov správania. Tvrdí, že </w:t>
      </w:r>
      <w:proofErr w:type="spellStart"/>
      <w:r w:rsidRPr="00097B52">
        <w:rPr>
          <w:rFonts w:ascii="Georgia" w:eastAsia="Cambria" w:hAnsi="Georgia" w:cs="Times New Roman"/>
          <w:sz w:val="20"/>
          <w:szCs w:val="20"/>
        </w:rPr>
        <w:t>prefrontálna</w:t>
      </w:r>
      <w:proofErr w:type="spellEnd"/>
      <w:r w:rsidRPr="00097B52">
        <w:rPr>
          <w:rFonts w:ascii="Georgia" w:eastAsia="Cambria" w:hAnsi="Georgia" w:cs="Times New Roman"/>
          <w:sz w:val="20"/>
          <w:szCs w:val="20"/>
        </w:rPr>
        <w:t xml:space="preserve"> kôra má tzv. asociačnú funkciu čelového laloku mozgu a vo fylogenéze človeka dosiahla (napr. oproti primátom) najväčší rozvoj – tvorí až tretinu </w:t>
      </w:r>
      <w:proofErr w:type="spellStart"/>
      <w:r w:rsidRPr="00097B52">
        <w:rPr>
          <w:rFonts w:ascii="Georgia" w:eastAsia="Cambria" w:hAnsi="Georgia" w:cs="Times New Roman"/>
          <w:sz w:val="20"/>
          <w:szCs w:val="20"/>
        </w:rPr>
        <w:t>neokortexu</w:t>
      </w:r>
      <w:proofErr w:type="spellEnd"/>
      <w:r w:rsidRPr="00097B52">
        <w:rPr>
          <w:rFonts w:ascii="Georgia" w:eastAsia="Cambria" w:hAnsi="Georgia" w:cs="Times New Roman"/>
          <w:sz w:val="20"/>
          <w:szCs w:val="20"/>
        </w:rPr>
        <w:t>. Plnú zrelosť dosahuje až na konci obdobia dospievania, čo zodpovedá kognitívnemu, morálnemu a emočnému vývinu.</w:t>
      </w:r>
    </w:p>
    <w:p w:rsidR="002A5223" w:rsidRDefault="00A61FE9" w:rsidP="003613E6">
      <w:pPr>
        <w:pBdr>
          <w:top w:val="nil"/>
          <w:left w:val="nil"/>
          <w:bottom w:val="nil"/>
          <w:right w:val="nil"/>
          <w:between w:val="nil"/>
        </w:pBdr>
        <w:spacing w:after="120"/>
        <w:ind w:firstLine="708"/>
        <w:jc w:val="both"/>
        <w:rPr>
          <w:rFonts w:ascii="Georgia" w:eastAsia="Cambria" w:hAnsi="Georgia" w:cs="Times New Roman"/>
          <w:sz w:val="20"/>
          <w:szCs w:val="20"/>
        </w:rPr>
      </w:pPr>
      <w:r w:rsidRPr="00097B52">
        <w:rPr>
          <w:rFonts w:ascii="Georgia" w:eastAsia="Cambria" w:hAnsi="Georgia" w:cs="Times New Roman"/>
          <w:color w:val="000000"/>
          <w:sz w:val="20"/>
          <w:szCs w:val="20"/>
        </w:rPr>
        <w:t>Exekutívne funkcie teda môžu byť chápané ako rozsah zručností požadovaných pre účelnú a cielenú činnosť, sociálne vhodné správanie a nezávislé riadenie a činnosť (</w:t>
      </w:r>
      <w:proofErr w:type="spellStart"/>
      <w:r w:rsidRPr="00097B52">
        <w:rPr>
          <w:rFonts w:ascii="Georgia" w:eastAsia="Cambria" w:hAnsi="Georgia" w:cs="Times New Roman"/>
          <w:color w:val="000000"/>
          <w:sz w:val="20"/>
          <w:szCs w:val="20"/>
        </w:rPr>
        <w:t>Lyon</w:t>
      </w:r>
      <w:proofErr w:type="spellEnd"/>
      <w:r w:rsidRPr="00097B52">
        <w:rPr>
          <w:rFonts w:ascii="Georgia" w:eastAsia="Cambria" w:hAnsi="Georgia" w:cs="Times New Roman"/>
          <w:color w:val="000000"/>
          <w:sz w:val="20"/>
          <w:szCs w:val="20"/>
        </w:rPr>
        <w:t xml:space="preserve">, 1994), alebo ako „najvyšší výkonný orgán“ - súbor procesov, ktoré v človeku zabezpečujú, ale tiež regulujú sebakontrolu, a to vďaka správnej regulácii kognitívnych funkcií a správania </w:t>
      </w:r>
      <w:proofErr w:type="spellStart"/>
      <w:r w:rsidRPr="00097B52">
        <w:rPr>
          <w:rFonts w:ascii="Georgia" w:eastAsia="Cambria" w:hAnsi="Georgia" w:cs="Times New Roman"/>
          <w:color w:val="000000"/>
          <w:sz w:val="20"/>
          <w:szCs w:val="20"/>
        </w:rPr>
        <w:t>Brown</w:t>
      </w:r>
      <w:proofErr w:type="spellEnd"/>
      <w:r w:rsidRPr="00097B52">
        <w:rPr>
          <w:rFonts w:ascii="Georgia" w:eastAsia="Cambria" w:hAnsi="Georgia" w:cs="Times New Roman"/>
          <w:color w:val="000000"/>
          <w:sz w:val="20"/>
          <w:szCs w:val="20"/>
        </w:rPr>
        <w:t xml:space="preserve"> (2006). </w:t>
      </w:r>
      <w:r w:rsidR="003613E6" w:rsidRPr="00097B52">
        <w:rPr>
          <w:rFonts w:ascii="Georgia" w:eastAsia="Cambria" w:hAnsi="Georgia" w:cs="Times New Roman"/>
          <w:color w:val="000000"/>
          <w:sz w:val="20"/>
          <w:szCs w:val="20"/>
        </w:rPr>
        <w:t>E</w:t>
      </w:r>
      <w:r w:rsidRPr="00097B52">
        <w:rPr>
          <w:rFonts w:ascii="Georgia" w:eastAsia="Cambria" w:hAnsi="Georgia" w:cs="Times New Roman"/>
          <w:color w:val="000000"/>
          <w:sz w:val="20"/>
          <w:szCs w:val="20"/>
        </w:rPr>
        <w:t xml:space="preserve">xekutívne funkcie ako </w:t>
      </w:r>
      <w:proofErr w:type="spellStart"/>
      <w:r w:rsidRPr="00097B52">
        <w:rPr>
          <w:rFonts w:ascii="Georgia" w:eastAsia="Cambria" w:hAnsi="Georgia" w:cs="Times New Roman"/>
          <w:color w:val="000000"/>
          <w:sz w:val="20"/>
          <w:szCs w:val="20"/>
        </w:rPr>
        <w:t>multioperačný</w:t>
      </w:r>
      <w:proofErr w:type="spellEnd"/>
      <w:r w:rsidRPr="00097B52">
        <w:rPr>
          <w:rFonts w:ascii="Georgia" w:eastAsia="Cambria" w:hAnsi="Georgia" w:cs="Times New Roman"/>
          <w:color w:val="000000"/>
          <w:sz w:val="20"/>
          <w:szCs w:val="20"/>
        </w:rPr>
        <w:t xml:space="preserve"> systém, ktorý zaisťuje zložitú súhru na neurologickej a psychologickej úrovni</w:t>
      </w:r>
      <w:r w:rsidR="003613E6" w:rsidRPr="00097B52">
        <w:rPr>
          <w:rFonts w:ascii="Georgia" w:eastAsia="Cambria" w:hAnsi="Georgia" w:cs="Times New Roman"/>
          <w:color w:val="000000"/>
          <w:sz w:val="20"/>
          <w:szCs w:val="20"/>
        </w:rPr>
        <w:t>, definuje Slavkovská (2014)</w:t>
      </w:r>
      <w:r w:rsidRPr="00097B52">
        <w:rPr>
          <w:rFonts w:ascii="Georgia" w:eastAsia="Cambria" w:hAnsi="Georgia" w:cs="Times New Roman"/>
          <w:color w:val="000000"/>
          <w:sz w:val="20"/>
          <w:szCs w:val="20"/>
        </w:rPr>
        <w:t xml:space="preserve">. </w:t>
      </w:r>
      <w:r w:rsidRPr="00097B52">
        <w:rPr>
          <w:rFonts w:ascii="Georgia" w:eastAsia="Cambria" w:hAnsi="Georgia" w:cs="Times New Roman"/>
          <w:sz w:val="20"/>
          <w:szCs w:val="20"/>
        </w:rPr>
        <w:t>Exekutívne funkcie predstavujú schopnosť zabrániť nevhodným reakciám, odolať rozptýleniu a rušeniu, udržiavať správanie na dlhší čas, súčasne využívať viaceré zdroje informácií, pochopiť podstatu komplexnej situácie, plánovať a postupovať komplexne (</w:t>
      </w:r>
      <w:proofErr w:type="spellStart"/>
      <w:r w:rsidRPr="00097B52">
        <w:rPr>
          <w:rFonts w:ascii="Georgia" w:eastAsia="Cambria" w:hAnsi="Georgia" w:cs="Times New Roman"/>
          <w:sz w:val="20"/>
          <w:szCs w:val="20"/>
        </w:rPr>
        <w:t>Denckl</w:t>
      </w:r>
      <w:r w:rsidR="003613E6" w:rsidRPr="00097B52">
        <w:rPr>
          <w:rFonts w:ascii="Georgia" w:eastAsia="Cambria" w:hAnsi="Georgia" w:cs="Times New Roman"/>
          <w:sz w:val="20"/>
          <w:szCs w:val="20"/>
        </w:rPr>
        <w:t>a</w:t>
      </w:r>
      <w:proofErr w:type="spellEnd"/>
      <w:r w:rsidR="003613E6" w:rsidRPr="00097B52">
        <w:rPr>
          <w:rFonts w:ascii="Georgia" w:eastAsia="Cambria" w:hAnsi="Georgia" w:cs="Times New Roman"/>
          <w:sz w:val="20"/>
          <w:szCs w:val="20"/>
        </w:rPr>
        <w:t xml:space="preserve">, 1996), a tiež </w:t>
      </w:r>
      <w:r w:rsidRPr="00097B52">
        <w:rPr>
          <w:rFonts w:ascii="Georgia" w:eastAsia="Cambria" w:hAnsi="Georgia" w:cs="Times New Roman"/>
          <w:sz w:val="20"/>
          <w:szCs w:val="20"/>
        </w:rPr>
        <w:t>umožňujú vývin nového prístupu k vykonávaniu určitej úlohy, ktorá predtým nebola bežne realizovaná (</w:t>
      </w:r>
      <w:proofErr w:type="spellStart"/>
      <w:r w:rsidRPr="00097B52">
        <w:rPr>
          <w:rFonts w:ascii="Georgia" w:eastAsia="Cambria" w:hAnsi="Georgia" w:cs="Times New Roman"/>
          <w:sz w:val="20"/>
          <w:szCs w:val="20"/>
        </w:rPr>
        <w:t>Mahone</w:t>
      </w:r>
      <w:proofErr w:type="spellEnd"/>
      <w:r w:rsidRPr="00097B52">
        <w:rPr>
          <w:rFonts w:ascii="Georgia" w:eastAsia="Cambria" w:hAnsi="Georgia" w:cs="Times New Roman"/>
          <w:sz w:val="20"/>
          <w:szCs w:val="20"/>
        </w:rPr>
        <w:t>, 2002).</w:t>
      </w:r>
    </w:p>
    <w:p w:rsidR="00A61FE9" w:rsidRPr="00097B52" w:rsidRDefault="003613E6" w:rsidP="003613E6">
      <w:pPr>
        <w:pBdr>
          <w:top w:val="nil"/>
          <w:left w:val="nil"/>
          <w:bottom w:val="nil"/>
          <w:right w:val="nil"/>
          <w:between w:val="nil"/>
        </w:pBdr>
        <w:spacing w:after="120"/>
        <w:ind w:firstLine="708"/>
        <w:jc w:val="both"/>
        <w:rPr>
          <w:rFonts w:ascii="Georgia" w:eastAsia="Cambria" w:hAnsi="Georgia" w:cs="Times New Roman"/>
          <w:color w:val="000000"/>
          <w:sz w:val="20"/>
          <w:szCs w:val="20"/>
        </w:rPr>
      </w:pPr>
      <w:r w:rsidRPr="00097B52">
        <w:rPr>
          <w:rFonts w:ascii="Georgia" w:eastAsia="Cambria" w:hAnsi="Georgia" w:cs="Times New Roman"/>
          <w:sz w:val="20"/>
          <w:szCs w:val="20"/>
        </w:rPr>
        <w:t>T</w:t>
      </w:r>
      <w:r w:rsidR="00A61FE9" w:rsidRPr="00097B52">
        <w:rPr>
          <w:rFonts w:ascii="Georgia" w:eastAsia="Cambria" w:hAnsi="Georgia" w:cs="Times New Roman"/>
          <w:color w:val="000000"/>
          <w:sz w:val="20"/>
          <w:szCs w:val="20"/>
        </w:rPr>
        <w:t xml:space="preserve">ermínom exekutívne funkcie sa zaoberajú najmä odborníci, ktorí sa orientujú v oblasti </w:t>
      </w:r>
      <w:proofErr w:type="spellStart"/>
      <w:r w:rsidR="00A61FE9" w:rsidRPr="00097B52">
        <w:rPr>
          <w:rFonts w:ascii="Georgia" w:eastAsia="Cambria" w:hAnsi="Georgia" w:cs="Times New Roman"/>
          <w:color w:val="000000"/>
          <w:sz w:val="20"/>
          <w:szCs w:val="20"/>
        </w:rPr>
        <w:t>neuropsychológie</w:t>
      </w:r>
      <w:proofErr w:type="spellEnd"/>
      <w:r w:rsidR="00A61FE9" w:rsidRPr="00097B52">
        <w:rPr>
          <w:rFonts w:ascii="Georgia" w:eastAsia="Cambria" w:hAnsi="Georgia" w:cs="Times New Roman"/>
          <w:color w:val="000000"/>
          <w:sz w:val="20"/>
          <w:szCs w:val="20"/>
        </w:rPr>
        <w:t xml:space="preserve">. Tento pojem je často spájaný aj s rôznymi psychickými poruchami, najmä </w:t>
      </w:r>
      <w:r w:rsidRPr="00097B52">
        <w:rPr>
          <w:rFonts w:ascii="Georgia" w:eastAsia="Cambria" w:hAnsi="Georgia" w:cs="Times New Roman"/>
          <w:color w:val="000000"/>
          <w:sz w:val="20"/>
          <w:szCs w:val="20"/>
        </w:rPr>
        <w:t>poruchami pozornosti a aktivity (</w:t>
      </w:r>
      <w:proofErr w:type="spellStart"/>
      <w:r w:rsidRPr="00097B52">
        <w:rPr>
          <w:rFonts w:ascii="Georgia" w:eastAsia="Cambria" w:hAnsi="Georgia" w:cs="Times New Roman"/>
          <w:color w:val="000000"/>
          <w:sz w:val="20"/>
          <w:szCs w:val="20"/>
        </w:rPr>
        <w:t>Schöffelová</w:t>
      </w:r>
      <w:proofErr w:type="spellEnd"/>
      <w:r w:rsidRPr="00097B52">
        <w:rPr>
          <w:rFonts w:ascii="Georgia" w:eastAsia="Cambria" w:hAnsi="Georgia" w:cs="Times New Roman"/>
          <w:color w:val="000000"/>
          <w:sz w:val="20"/>
          <w:szCs w:val="20"/>
        </w:rPr>
        <w:t>, 2012).</w:t>
      </w:r>
    </w:p>
    <w:p w:rsidR="00544EC7" w:rsidRPr="00097B52" w:rsidRDefault="00544EC7" w:rsidP="003407C1">
      <w:pPr>
        <w:spacing w:after="120"/>
        <w:ind w:firstLine="720"/>
        <w:jc w:val="both"/>
        <w:rPr>
          <w:rFonts w:ascii="Georgia" w:eastAsia="Cambria" w:hAnsi="Georgia" w:cs="Times New Roman"/>
          <w:sz w:val="20"/>
          <w:szCs w:val="20"/>
        </w:rPr>
      </w:pPr>
      <w:r w:rsidRPr="00097B52">
        <w:rPr>
          <w:rFonts w:ascii="Georgia" w:eastAsia="Cambria" w:hAnsi="Georgia" w:cs="Times New Roman"/>
          <w:sz w:val="20"/>
          <w:szCs w:val="20"/>
        </w:rPr>
        <w:t xml:space="preserve">Podľa </w:t>
      </w:r>
      <w:r w:rsidR="003407C1" w:rsidRPr="00097B52">
        <w:rPr>
          <w:rFonts w:ascii="Georgia" w:eastAsia="Cambria" w:hAnsi="Georgia" w:cs="Times New Roman"/>
          <w:sz w:val="20"/>
          <w:szCs w:val="20"/>
        </w:rPr>
        <w:t xml:space="preserve">viacerých autorov je možné vymedziť funkčnú špecifikáciu jednotlivých častí exekutívneho systému. </w:t>
      </w:r>
      <w:proofErr w:type="spellStart"/>
      <w:r w:rsidRPr="00097B52">
        <w:rPr>
          <w:rFonts w:ascii="Georgia" w:eastAsia="Cambria" w:hAnsi="Georgia" w:cs="Times New Roman"/>
          <w:sz w:val="20"/>
          <w:szCs w:val="20"/>
        </w:rPr>
        <w:t>Hetherington</w:t>
      </w:r>
      <w:proofErr w:type="spellEnd"/>
      <w:r w:rsidRPr="00097B52">
        <w:rPr>
          <w:rFonts w:ascii="Georgia" w:eastAsia="Cambria" w:hAnsi="Georgia" w:cs="Times New Roman"/>
          <w:sz w:val="20"/>
          <w:szCs w:val="20"/>
        </w:rPr>
        <w:t xml:space="preserve"> (2005) </w:t>
      </w:r>
      <w:r w:rsidR="003407C1" w:rsidRPr="00097B52">
        <w:rPr>
          <w:rFonts w:ascii="Georgia" w:eastAsia="Cambria" w:hAnsi="Georgia" w:cs="Times New Roman"/>
          <w:sz w:val="20"/>
          <w:szCs w:val="20"/>
        </w:rPr>
        <w:t xml:space="preserve">uvádza, že </w:t>
      </w:r>
      <w:r w:rsidRPr="00097B52">
        <w:rPr>
          <w:rFonts w:ascii="Georgia" w:eastAsia="Cambria" w:hAnsi="Georgia" w:cs="Times New Roman"/>
          <w:sz w:val="20"/>
          <w:szCs w:val="20"/>
        </w:rPr>
        <w:t>niektoré exekutívne funkcie umožňujú riešiť problémy určitého typu, vyžadujúceho logické myslenie a abstraktnú predstavivosť, kým iné sú zamerané na zvládanie afektov a reguláciu emócií a motivácie. Autor potom vymedzuje nasledovné exekutívne funkcie: Predstava alebo reprezentácia problému, plánovanie riešenia problému, realizácia plánu, posúdenie alebo zhodnotenie riešenia.</w:t>
      </w:r>
      <w:r w:rsidR="003407C1" w:rsidRPr="00097B52">
        <w:rPr>
          <w:rFonts w:ascii="Georgia" w:eastAsia="Cambria" w:hAnsi="Georgia" w:cs="Times New Roman"/>
          <w:sz w:val="20"/>
          <w:szCs w:val="20"/>
        </w:rPr>
        <w:t xml:space="preserve"> </w:t>
      </w:r>
      <w:r w:rsidRPr="00097B52">
        <w:rPr>
          <w:rFonts w:ascii="Georgia" w:eastAsia="Cambria" w:hAnsi="Georgia" w:cs="Times New Roman"/>
          <w:sz w:val="20"/>
          <w:szCs w:val="20"/>
        </w:rPr>
        <w:t>Kovalčíková (2016) považuje za hlavné komponenty exekutívneho fungovania selektívnu pozornosť, inhibíciu, pracovnú pamäť, plánovanie</w:t>
      </w:r>
      <w:r w:rsidR="003407C1" w:rsidRPr="00097B52">
        <w:rPr>
          <w:rFonts w:ascii="Georgia" w:eastAsia="Cambria" w:hAnsi="Georgia" w:cs="Times New Roman"/>
          <w:sz w:val="20"/>
          <w:szCs w:val="20"/>
        </w:rPr>
        <w:t xml:space="preserve"> </w:t>
      </w:r>
      <w:r w:rsidRPr="00097B52">
        <w:rPr>
          <w:rFonts w:ascii="Georgia" w:eastAsia="Cambria" w:hAnsi="Georgia" w:cs="Times New Roman"/>
          <w:sz w:val="20"/>
          <w:szCs w:val="20"/>
        </w:rPr>
        <w:t>a kognitívnu flexibilitu.</w:t>
      </w:r>
      <w:r w:rsidR="003407C1" w:rsidRPr="00097B52">
        <w:rPr>
          <w:rFonts w:ascii="Georgia" w:eastAsia="Cambria" w:hAnsi="Georgia" w:cs="Times New Roman"/>
          <w:sz w:val="20"/>
          <w:szCs w:val="20"/>
        </w:rPr>
        <w:t xml:space="preserve"> </w:t>
      </w:r>
      <w:proofErr w:type="spellStart"/>
      <w:r w:rsidRPr="00097B52">
        <w:rPr>
          <w:rFonts w:ascii="Georgia" w:eastAsia="Cambria" w:hAnsi="Georgia" w:cs="Times New Roman"/>
          <w:sz w:val="20"/>
          <w:szCs w:val="20"/>
        </w:rPr>
        <w:t>Guare</w:t>
      </w:r>
      <w:proofErr w:type="spellEnd"/>
      <w:r w:rsidRPr="00097B52">
        <w:rPr>
          <w:rFonts w:ascii="Georgia" w:eastAsia="Cambria" w:hAnsi="Georgia" w:cs="Times New Roman"/>
          <w:sz w:val="20"/>
          <w:szCs w:val="20"/>
        </w:rPr>
        <w:t xml:space="preserve">, </w:t>
      </w:r>
      <w:proofErr w:type="spellStart"/>
      <w:r w:rsidRPr="00097B52">
        <w:rPr>
          <w:rFonts w:ascii="Georgia" w:eastAsia="Cambria" w:hAnsi="Georgia" w:cs="Times New Roman"/>
          <w:sz w:val="20"/>
          <w:szCs w:val="20"/>
        </w:rPr>
        <w:t>Dowson</w:t>
      </w:r>
      <w:proofErr w:type="spellEnd"/>
      <w:r w:rsidRPr="00097B52">
        <w:rPr>
          <w:rFonts w:ascii="Georgia" w:eastAsia="Cambria" w:hAnsi="Georgia" w:cs="Times New Roman"/>
          <w:sz w:val="20"/>
          <w:szCs w:val="20"/>
        </w:rPr>
        <w:t xml:space="preserve"> a </w:t>
      </w:r>
      <w:proofErr w:type="spellStart"/>
      <w:r w:rsidRPr="00097B52">
        <w:rPr>
          <w:rFonts w:ascii="Georgia" w:eastAsia="Cambria" w:hAnsi="Georgia" w:cs="Times New Roman"/>
          <w:sz w:val="20"/>
          <w:szCs w:val="20"/>
        </w:rPr>
        <w:t>Guare</w:t>
      </w:r>
      <w:proofErr w:type="spellEnd"/>
      <w:r w:rsidRPr="00097B52">
        <w:rPr>
          <w:rFonts w:ascii="Georgia" w:eastAsia="Cambria" w:hAnsi="Georgia" w:cs="Times New Roman"/>
          <w:sz w:val="20"/>
          <w:szCs w:val="20"/>
        </w:rPr>
        <w:t xml:space="preserve"> (2012) identifikovali jedenásť konkrétnych exekutívnych funkcií: Inhibícia odpovede, pracovná pamäť, emočná kontrola, flexibilita, koncentrácia pozornosti, iniciácia práce, určovanie priorít, organizovanie, časový manažment, na cieľ orientovaná vytrvalosť, </w:t>
      </w:r>
      <w:proofErr w:type="spellStart"/>
      <w:r w:rsidRPr="00097B52">
        <w:rPr>
          <w:rFonts w:ascii="Georgia" w:eastAsia="Cambria" w:hAnsi="Georgia" w:cs="Times New Roman"/>
          <w:sz w:val="20"/>
          <w:szCs w:val="20"/>
        </w:rPr>
        <w:lastRenderedPageBreak/>
        <w:t>metakognícia</w:t>
      </w:r>
      <w:proofErr w:type="spellEnd"/>
      <w:r w:rsidRPr="00097B52">
        <w:rPr>
          <w:rFonts w:ascii="Georgia" w:eastAsia="Cambria" w:hAnsi="Georgia" w:cs="Times New Roman"/>
          <w:sz w:val="20"/>
          <w:szCs w:val="20"/>
        </w:rPr>
        <w:t>. Autori na základe toho vytvorili Dotazník exekutívnych funkcií (</w:t>
      </w:r>
      <w:proofErr w:type="spellStart"/>
      <w:r w:rsidRPr="00097B52">
        <w:rPr>
          <w:rFonts w:ascii="Georgia" w:eastAsia="Cambria" w:hAnsi="Georgia" w:cs="Times New Roman"/>
          <w:sz w:val="20"/>
          <w:szCs w:val="20"/>
        </w:rPr>
        <w:t>Executive</w:t>
      </w:r>
      <w:proofErr w:type="spellEnd"/>
      <w:r w:rsidRPr="00097B52">
        <w:rPr>
          <w:rFonts w:ascii="Georgia" w:eastAsia="Cambria" w:hAnsi="Georgia" w:cs="Times New Roman"/>
          <w:sz w:val="20"/>
          <w:szCs w:val="20"/>
        </w:rPr>
        <w:t xml:space="preserve"> </w:t>
      </w:r>
      <w:proofErr w:type="spellStart"/>
      <w:r w:rsidRPr="00097B52">
        <w:rPr>
          <w:rFonts w:ascii="Georgia" w:eastAsia="Cambria" w:hAnsi="Georgia" w:cs="Times New Roman"/>
          <w:sz w:val="20"/>
          <w:szCs w:val="20"/>
        </w:rPr>
        <w:t>Skills</w:t>
      </w:r>
      <w:proofErr w:type="spellEnd"/>
      <w:r w:rsidRPr="00097B52">
        <w:rPr>
          <w:rFonts w:ascii="Georgia" w:eastAsia="Cambria" w:hAnsi="Georgia" w:cs="Times New Roman"/>
          <w:sz w:val="20"/>
          <w:szCs w:val="20"/>
        </w:rPr>
        <w:t xml:space="preserve"> </w:t>
      </w:r>
      <w:proofErr w:type="spellStart"/>
      <w:r w:rsidRPr="00097B52">
        <w:rPr>
          <w:rFonts w:ascii="Georgia" w:eastAsia="Cambria" w:hAnsi="Georgia" w:cs="Times New Roman"/>
          <w:sz w:val="20"/>
          <w:szCs w:val="20"/>
        </w:rPr>
        <w:t>Questionnaire</w:t>
      </w:r>
      <w:proofErr w:type="spellEnd"/>
      <w:r w:rsidRPr="00097B52">
        <w:rPr>
          <w:rFonts w:ascii="Georgia" w:eastAsia="Cambria" w:hAnsi="Georgia" w:cs="Times New Roman"/>
          <w:sz w:val="20"/>
          <w:szCs w:val="20"/>
        </w:rPr>
        <w:t>), ktorý bol použitý aj v našom výskume.</w:t>
      </w:r>
      <w:r w:rsidR="003407C1" w:rsidRPr="00097B52">
        <w:rPr>
          <w:rFonts w:ascii="Georgia" w:eastAsia="Cambria" w:hAnsi="Georgia" w:cs="Times New Roman"/>
          <w:sz w:val="20"/>
          <w:szCs w:val="20"/>
        </w:rPr>
        <w:t xml:space="preserve"> </w:t>
      </w:r>
      <w:proofErr w:type="spellStart"/>
      <w:r w:rsidR="00E34B33" w:rsidRPr="00097B52">
        <w:rPr>
          <w:rFonts w:ascii="Georgia" w:eastAsia="Cambria" w:hAnsi="Georgia" w:cs="Times New Roman"/>
          <w:sz w:val="20"/>
          <w:szCs w:val="20"/>
        </w:rPr>
        <w:t>M</w:t>
      </w:r>
      <w:r w:rsidR="00AE5EA9" w:rsidRPr="00097B52">
        <w:rPr>
          <w:rFonts w:ascii="Georgia" w:eastAsia="Cambria" w:hAnsi="Georgia" w:cs="Times New Roman"/>
          <w:sz w:val="20"/>
          <w:szCs w:val="20"/>
        </w:rPr>
        <w:t>i</w:t>
      </w:r>
      <w:r w:rsidR="00E34B33" w:rsidRPr="00097B52">
        <w:rPr>
          <w:rFonts w:ascii="Georgia" w:eastAsia="Cambria" w:hAnsi="Georgia" w:cs="Times New Roman"/>
          <w:sz w:val="20"/>
          <w:szCs w:val="20"/>
        </w:rPr>
        <w:t>yake</w:t>
      </w:r>
      <w:proofErr w:type="spellEnd"/>
      <w:r w:rsidR="00E34B33" w:rsidRPr="00097B52">
        <w:rPr>
          <w:rFonts w:ascii="Georgia" w:eastAsia="Cambria" w:hAnsi="Georgia" w:cs="Times New Roman"/>
          <w:sz w:val="20"/>
          <w:szCs w:val="20"/>
        </w:rPr>
        <w:t xml:space="preserve"> </w:t>
      </w:r>
      <w:r w:rsidR="007D5A52" w:rsidRPr="00097B52">
        <w:rPr>
          <w:rFonts w:ascii="Georgia" w:eastAsia="Cambria" w:hAnsi="Georgia" w:cs="Times New Roman"/>
          <w:sz w:val="20"/>
          <w:szCs w:val="20"/>
        </w:rPr>
        <w:t>et al.</w:t>
      </w:r>
      <w:r w:rsidRPr="00097B52">
        <w:rPr>
          <w:rFonts w:ascii="Georgia" w:eastAsia="Cambria" w:hAnsi="Georgia" w:cs="Times New Roman"/>
          <w:sz w:val="20"/>
          <w:szCs w:val="20"/>
        </w:rPr>
        <w:t xml:space="preserve"> </w:t>
      </w:r>
      <w:r w:rsidR="00423107" w:rsidRPr="00097B52">
        <w:rPr>
          <w:rFonts w:ascii="Georgia" w:eastAsia="Cambria" w:hAnsi="Georgia" w:cs="Times New Roman"/>
          <w:sz w:val="20"/>
          <w:szCs w:val="20"/>
        </w:rPr>
        <w:t>(</w:t>
      </w:r>
      <w:r w:rsidRPr="00097B52">
        <w:rPr>
          <w:rFonts w:ascii="Georgia" w:eastAsia="Cambria" w:hAnsi="Georgia" w:cs="Times New Roman"/>
          <w:sz w:val="20"/>
          <w:szCs w:val="20"/>
        </w:rPr>
        <w:t>20</w:t>
      </w:r>
      <w:r w:rsidR="00E34B33" w:rsidRPr="00097B52">
        <w:rPr>
          <w:rFonts w:ascii="Georgia" w:eastAsia="Cambria" w:hAnsi="Georgia" w:cs="Times New Roman"/>
          <w:sz w:val="20"/>
          <w:szCs w:val="20"/>
        </w:rPr>
        <w:t>00</w:t>
      </w:r>
      <w:r w:rsidRPr="00097B52">
        <w:rPr>
          <w:rFonts w:ascii="Georgia" w:eastAsia="Cambria" w:hAnsi="Georgia" w:cs="Times New Roman"/>
          <w:sz w:val="20"/>
          <w:szCs w:val="20"/>
        </w:rPr>
        <w:t>) identifikovali tri druhy exekutívnych funkcií:</w:t>
      </w:r>
      <w:r w:rsidR="003407C1" w:rsidRPr="00097B52">
        <w:rPr>
          <w:rFonts w:ascii="Georgia" w:eastAsia="Cambria" w:hAnsi="Georgia" w:cs="Times New Roman"/>
          <w:sz w:val="20"/>
          <w:szCs w:val="20"/>
        </w:rPr>
        <w:t xml:space="preserve"> 1. </w:t>
      </w:r>
      <w:r w:rsidRPr="00097B52">
        <w:rPr>
          <w:rFonts w:ascii="Georgia" w:eastAsia="Cambria" w:hAnsi="Georgia" w:cs="Times New Roman"/>
          <w:sz w:val="20"/>
          <w:szCs w:val="20"/>
        </w:rPr>
        <w:t xml:space="preserve">Aktualizácia – schopnosť upraviť pracovnú pamäť pre efektívne využitie jej kapacity -  materiál, už nie relevantný pre aktuálne ciele, je z pamäti odstránený, čím sa oslobodí priestor pre iný; </w:t>
      </w:r>
      <w:r w:rsidR="003407C1" w:rsidRPr="00097B52">
        <w:rPr>
          <w:rFonts w:ascii="Georgia" w:eastAsia="Cambria" w:hAnsi="Georgia" w:cs="Times New Roman"/>
          <w:sz w:val="20"/>
          <w:szCs w:val="20"/>
        </w:rPr>
        <w:t xml:space="preserve">2. </w:t>
      </w:r>
      <w:r w:rsidRPr="00097B52">
        <w:rPr>
          <w:rFonts w:ascii="Georgia" w:eastAsia="Cambria" w:hAnsi="Georgia" w:cs="Times New Roman"/>
          <w:sz w:val="20"/>
          <w:szCs w:val="20"/>
        </w:rPr>
        <w:t xml:space="preserve">Prepojenie – určitá úloha sa dá </w:t>
      </w:r>
      <w:r w:rsidR="003407C1" w:rsidRPr="00097B52">
        <w:rPr>
          <w:rFonts w:ascii="Georgia" w:eastAsia="Cambria" w:hAnsi="Georgia" w:cs="Times New Roman"/>
          <w:sz w:val="20"/>
          <w:szCs w:val="20"/>
        </w:rPr>
        <w:t xml:space="preserve">málokedy </w:t>
      </w:r>
      <w:r w:rsidRPr="00097B52">
        <w:rPr>
          <w:rFonts w:ascii="Georgia" w:eastAsia="Cambria" w:hAnsi="Georgia" w:cs="Times New Roman"/>
          <w:sz w:val="20"/>
          <w:szCs w:val="20"/>
        </w:rPr>
        <w:t>splniť bez venovania pozornosti zároveň aj inej úlohe, alebo presmerovania na inú úlohu</w:t>
      </w:r>
      <w:r w:rsidR="003407C1" w:rsidRPr="00097B52">
        <w:rPr>
          <w:rFonts w:ascii="Georgia" w:eastAsia="Cambria" w:hAnsi="Georgia" w:cs="Times New Roman"/>
          <w:sz w:val="20"/>
          <w:szCs w:val="20"/>
        </w:rPr>
        <w:t xml:space="preserve">; 3. </w:t>
      </w:r>
      <w:r w:rsidRPr="00097B52">
        <w:rPr>
          <w:rFonts w:ascii="Georgia" w:eastAsia="Cambria" w:hAnsi="Georgia" w:cs="Times New Roman"/>
          <w:sz w:val="20"/>
          <w:szCs w:val="20"/>
        </w:rPr>
        <w:t>Inhibícia - mnohokrát je naše správanie automatické a založené na tom, že sme sa naučili, akým spôsobom reagovať na podnety, pričom je žiadúce, aby sme sa bránili silnej nevhodnej reakcii.</w:t>
      </w:r>
    </w:p>
    <w:p w:rsidR="00544EC7" w:rsidRPr="00097B52" w:rsidRDefault="00544EC7" w:rsidP="00544EC7">
      <w:pPr>
        <w:spacing w:after="120"/>
        <w:ind w:firstLine="720"/>
        <w:jc w:val="both"/>
        <w:rPr>
          <w:rFonts w:ascii="Georgia" w:eastAsia="Cambria" w:hAnsi="Georgia" w:cs="Times New Roman"/>
          <w:sz w:val="20"/>
          <w:szCs w:val="20"/>
        </w:rPr>
      </w:pPr>
      <w:r w:rsidRPr="00097B52">
        <w:rPr>
          <w:rFonts w:ascii="Georgia" w:eastAsia="Cambria" w:hAnsi="Georgia" w:cs="Times New Roman"/>
          <w:sz w:val="20"/>
          <w:szCs w:val="20"/>
        </w:rPr>
        <w:t xml:space="preserve">Podľa </w:t>
      </w:r>
      <w:proofErr w:type="spellStart"/>
      <w:r w:rsidRPr="00097B52">
        <w:rPr>
          <w:rFonts w:ascii="Georgia" w:eastAsia="Cambria" w:hAnsi="Georgia" w:cs="Times New Roman"/>
          <w:sz w:val="20"/>
          <w:szCs w:val="20"/>
        </w:rPr>
        <w:t>Preissa</w:t>
      </w:r>
      <w:proofErr w:type="spellEnd"/>
      <w:r w:rsidRPr="00097B52">
        <w:rPr>
          <w:rFonts w:ascii="Georgia" w:eastAsia="Cambria" w:hAnsi="Georgia" w:cs="Times New Roman"/>
          <w:sz w:val="20"/>
          <w:szCs w:val="20"/>
        </w:rPr>
        <w:t xml:space="preserve"> (1998) exekutívne funkcie umožňujú človeku samostatne, účelne, nezávisle a produktívne konať v prípade, ak nie sú poškodené. Ich poškodenie sa negatívne prejavuje v správaní jednotlivca. Podľa autora majú exekutívne funkcie štyri zložky: Vôľa, plánovanie, účelné konanie, úspešný výkon.</w:t>
      </w:r>
    </w:p>
    <w:p w:rsidR="00544EC7" w:rsidRPr="00097B52" w:rsidRDefault="00544EC7" w:rsidP="00544EC7">
      <w:pPr>
        <w:spacing w:after="120"/>
        <w:ind w:firstLine="720"/>
        <w:jc w:val="both"/>
        <w:rPr>
          <w:rFonts w:ascii="Georgia" w:eastAsia="Cambria" w:hAnsi="Georgia" w:cs="Times New Roman"/>
          <w:sz w:val="20"/>
          <w:szCs w:val="20"/>
        </w:rPr>
      </w:pPr>
      <w:r w:rsidRPr="00097B52">
        <w:rPr>
          <w:rFonts w:ascii="Georgia" w:eastAsia="Cambria" w:hAnsi="Georgia" w:cs="Times New Roman"/>
          <w:sz w:val="20"/>
          <w:szCs w:val="20"/>
        </w:rPr>
        <w:t xml:space="preserve">Exekutívne funkcie vymedzuje </w:t>
      </w:r>
      <w:proofErr w:type="spellStart"/>
      <w:r w:rsidRPr="00097B52">
        <w:rPr>
          <w:rFonts w:ascii="Georgia" w:eastAsia="Cambria" w:hAnsi="Georgia" w:cs="Times New Roman"/>
          <w:sz w:val="20"/>
          <w:szCs w:val="20"/>
        </w:rPr>
        <w:t>Koukolík</w:t>
      </w:r>
      <w:proofErr w:type="spellEnd"/>
      <w:r w:rsidRPr="00097B52">
        <w:rPr>
          <w:rFonts w:ascii="Georgia" w:eastAsia="Cambria" w:hAnsi="Georgia" w:cs="Times New Roman"/>
          <w:sz w:val="20"/>
          <w:szCs w:val="20"/>
        </w:rPr>
        <w:t xml:space="preserve"> (2012) ako riadiace funkcie, ktoré sú skupinou kognitívnych funkcií, kam patria schopnosť tvoriť a uskutočňovať plány, tvoriť analógie, rešpektovať pravidlá spoločenského správania, riešiť problémy, adaptovať sa na nové (neočakávané) zmeny v prostredí, vykonávať väčší počet činností súčasne, zoraďovať jednotlivé udalosti v čase a priestore, ukladať, spracovávať a vybavovať informácie z pracovnej pamäti.</w:t>
      </w:r>
    </w:p>
    <w:p w:rsidR="00544EC7" w:rsidRPr="00097B52" w:rsidRDefault="00FE19EB" w:rsidP="00441974">
      <w:pPr>
        <w:spacing w:after="120" w:line="273" w:lineRule="auto"/>
        <w:ind w:firstLine="720"/>
        <w:jc w:val="both"/>
        <w:rPr>
          <w:rFonts w:ascii="Georgia" w:eastAsia="Cambria" w:hAnsi="Georgia" w:cs="Times New Roman"/>
          <w:sz w:val="20"/>
          <w:szCs w:val="20"/>
        </w:rPr>
      </w:pPr>
      <w:r w:rsidRPr="00097B52">
        <w:rPr>
          <w:rFonts w:ascii="Georgia" w:eastAsia="Cambria" w:hAnsi="Georgia" w:cs="Times New Roman"/>
          <w:sz w:val="20"/>
          <w:szCs w:val="20"/>
        </w:rPr>
        <w:t xml:space="preserve">Práve v období dospievania môže mať narušenie exekutívnych funkcií markantný vplyv na akademický, ale aj sociálny a osobnostný výkon jednotlivca, a tým na jeho ďalší život v budúcnosti. Hovoríme o tzv. </w:t>
      </w:r>
      <w:proofErr w:type="spellStart"/>
      <w:r w:rsidRPr="00097B52">
        <w:rPr>
          <w:rFonts w:ascii="Georgia" w:eastAsia="Cambria" w:hAnsi="Georgia" w:cs="Times New Roman"/>
          <w:sz w:val="20"/>
          <w:szCs w:val="20"/>
        </w:rPr>
        <w:t>dysexekutívnom</w:t>
      </w:r>
      <w:proofErr w:type="spellEnd"/>
      <w:r w:rsidRPr="00097B52">
        <w:rPr>
          <w:rFonts w:ascii="Georgia" w:eastAsia="Cambria" w:hAnsi="Georgia" w:cs="Times New Roman"/>
          <w:sz w:val="20"/>
          <w:szCs w:val="20"/>
        </w:rPr>
        <w:t xml:space="preserve"> syndróme, ktorého všeobecné príznaky by sa dali zhrnúť nasledovne: Poruchy motoriky (centrálna </w:t>
      </w:r>
      <w:proofErr w:type="spellStart"/>
      <w:r w:rsidRPr="00097B52">
        <w:rPr>
          <w:rFonts w:ascii="Georgia" w:eastAsia="Cambria" w:hAnsi="Georgia" w:cs="Times New Roman"/>
          <w:sz w:val="20"/>
          <w:szCs w:val="20"/>
        </w:rPr>
        <w:t>paréza</w:t>
      </w:r>
      <w:proofErr w:type="spellEnd"/>
      <w:r w:rsidRPr="00097B52">
        <w:rPr>
          <w:rFonts w:ascii="Georgia" w:eastAsia="Cambria" w:hAnsi="Georgia" w:cs="Times New Roman"/>
          <w:sz w:val="20"/>
          <w:szCs w:val="20"/>
        </w:rPr>
        <w:t xml:space="preserve">, mimovoľné stáčanie pohľadu do strany, narušenie chôdze), poruchy reči (afázia, poruchy plynulosti, </w:t>
      </w:r>
      <w:proofErr w:type="spellStart"/>
      <w:r w:rsidRPr="00097B52">
        <w:rPr>
          <w:rFonts w:ascii="Georgia" w:eastAsia="Cambria" w:hAnsi="Georgia" w:cs="Times New Roman"/>
          <w:sz w:val="20"/>
          <w:szCs w:val="20"/>
        </w:rPr>
        <w:t>mutizmus</w:t>
      </w:r>
      <w:proofErr w:type="spellEnd"/>
      <w:r w:rsidRPr="00097B52">
        <w:rPr>
          <w:rFonts w:ascii="Georgia" w:eastAsia="Cambria" w:hAnsi="Georgia" w:cs="Times New Roman"/>
          <w:sz w:val="20"/>
          <w:szCs w:val="20"/>
        </w:rPr>
        <w:t xml:space="preserve">), zmeny emócií a </w:t>
      </w:r>
      <w:proofErr w:type="spellStart"/>
      <w:r w:rsidRPr="00097B52">
        <w:rPr>
          <w:rFonts w:ascii="Georgia" w:eastAsia="Cambria" w:hAnsi="Georgia" w:cs="Times New Roman"/>
          <w:sz w:val="20"/>
          <w:szCs w:val="20"/>
        </w:rPr>
        <w:t>afektivity</w:t>
      </w:r>
      <w:proofErr w:type="spellEnd"/>
      <w:r w:rsidRPr="00097B52">
        <w:rPr>
          <w:rFonts w:ascii="Georgia" w:eastAsia="Cambria" w:hAnsi="Georgia" w:cs="Times New Roman"/>
          <w:sz w:val="20"/>
          <w:szCs w:val="20"/>
        </w:rPr>
        <w:t xml:space="preserve"> (emocionálna plochosť, poruchy emocionálnej kontroly, emocionálna labilita), narušenie osobnosti (sociálne nevhodné správanie, </w:t>
      </w:r>
      <w:proofErr w:type="spellStart"/>
      <w:r w:rsidRPr="00097B52">
        <w:rPr>
          <w:rFonts w:ascii="Georgia" w:eastAsia="Cambria" w:hAnsi="Georgia" w:cs="Times New Roman"/>
          <w:sz w:val="20"/>
          <w:szCs w:val="20"/>
        </w:rPr>
        <w:t>hypersexualita</w:t>
      </w:r>
      <w:proofErr w:type="spellEnd"/>
      <w:r w:rsidRPr="00097B52">
        <w:rPr>
          <w:rFonts w:ascii="Georgia" w:eastAsia="Cambria" w:hAnsi="Georgia" w:cs="Times New Roman"/>
          <w:sz w:val="20"/>
          <w:szCs w:val="20"/>
        </w:rPr>
        <w:t xml:space="preserve">, strata zábran), apatia (nezáujem o okolie, útlm poruchy myslenia (mentálna </w:t>
      </w:r>
      <w:proofErr w:type="spellStart"/>
      <w:r w:rsidRPr="00097B52">
        <w:rPr>
          <w:rFonts w:ascii="Georgia" w:eastAsia="Cambria" w:hAnsi="Georgia" w:cs="Times New Roman"/>
          <w:sz w:val="20"/>
          <w:szCs w:val="20"/>
        </w:rPr>
        <w:t>rigidita</w:t>
      </w:r>
      <w:proofErr w:type="spellEnd"/>
      <w:r w:rsidRPr="00097B52">
        <w:rPr>
          <w:rFonts w:ascii="Georgia" w:eastAsia="Cambria" w:hAnsi="Georgia" w:cs="Times New Roman"/>
          <w:sz w:val="20"/>
          <w:szCs w:val="20"/>
        </w:rPr>
        <w:t xml:space="preserve">, spomalené myslenie, </w:t>
      </w:r>
      <w:proofErr w:type="spellStart"/>
      <w:r w:rsidRPr="00097B52">
        <w:rPr>
          <w:rFonts w:ascii="Georgia" w:eastAsia="Cambria" w:hAnsi="Georgia" w:cs="Times New Roman"/>
          <w:sz w:val="20"/>
          <w:szCs w:val="20"/>
        </w:rPr>
        <w:t>konfabulácie</w:t>
      </w:r>
      <w:proofErr w:type="spellEnd"/>
      <w:r w:rsidRPr="00097B52">
        <w:rPr>
          <w:rFonts w:ascii="Georgia" w:eastAsia="Cambria" w:hAnsi="Georgia" w:cs="Times New Roman"/>
          <w:sz w:val="20"/>
          <w:szCs w:val="20"/>
        </w:rPr>
        <w:t xml:space="preserve">), poruchy nálady (eufória, zvýšená dráždivosť, výbuchy hnevu), poruchy pozornosti (senzorická nepozornosť), poruchy pamäti (zábudlivosť, porucha pracovnej pamäti), prejavy </w:t>
      </w:r>
      <w:proofErr w:type="spellStart"/>
      <w:r w:rsidRPr="00097B52">
        <w:rPr>
          <w:rFonts w:ascii="Georgia" w:eastAsia="Cambria" w:hAnsi="Georgia" w:cs="Times New Roman"/>
          <w:sz w:val="20"/>
          <w:szCs w:val="20"/>
        </w:rPr>
        <w:t>perseverácií</w:t>
      </w:r>
      <w:proofErr w:type="spellEnd"/>
      <w:r w:rsidRPr="00097B52">
        <w:rPr>
          <w:rFonts w:ascii="Georgia" w:eastAsia="Cambria" w:hAnsi="Georgia" w:cs="Times New Roman"/>
          <w:sz w:val="20"/>
          <w:szCs w:val="20"/>
        </w:rPr>
        <w:t xml:space="preserve"> a stereotypov v odpovediach, </w:t>
      </w:r>
      <w:proofErr w:type="spellStart"/>
      <w:r w:rsidRPr="00097B52">
        <w:rPr>
          <w:rFonts w:ascii="Georgia" w:eastAsia="Cambria" w:hAnsi="Georgia" w:cs="Times New Roman"/>
          <w:sz w:val="20"/>
          <w:szCs w:val="20"/>
        </w:rPr>
        <w:t>echolálie</w:t>
      </w:r>
      <w:proofErr w:type="spellEnd"/>
      <w:r w:rsidRPr="00097B52">
        <w:rPr>
          <w:rFonts w:ascii="Georgia" w:eastAsia="Cambria" w:hAnsi="Georgia" w:cs="Times New Roman"/>
          <w:sz w:val="20"/>
          <w:szCs w:val="20"/>
        </w:rPr>
        <w:t xml:space="preserve"> a </w:t>
      </w:r>
      <w:proofErr w:type="spellStart"/>
      <w:r w:rsidRPr="00097B52">
        <w:rPr>
          <w:rFonts w:ascii="Georgia" w:eastAsia="Cambria" w:hAnsi="Georgia" w:cs="Times New Roman"/>
          <w:sz w:val="20"/>
          <w:szCs w:val="20"/>
        </w:rPr>
        <w:t>echopraxie</w:t>
      </w:r>
      <w:proofErr w:type="spellEnd"/>
      <w:r w:rsidRPr="00097B52">
        <w:rPr>
          <w:rFonts w:ascii="Georgia" w:eastAsia="Cambria" w:hAnsi="Georgia" w:cs="Times New Roman"/>
          <w:sz w:val="20"/>
          <w:szCs w:val="20"/>
        </w:rPr>
        <w:t xml:space="preserve">, problémy s časovou organizáciou činností, ich plánovaním, neschopnosť riešiť problémy, dezorganizácia činností. Pri </w:t>
      </w:r>
      <w:proofErr w:type="spellStart"/>
      <w:r w:rsidRPr="00097B52">
        <w:rPr>
          <w:rFonts w:ascii="Georgia" w:eastAsia="Cambria" w:hAnsi="Georgia" w:cs="Times New Roman"/>
          <w:sz w:val="20"/>
          <w:szCs w:val="20"/>
        </w:rPr>
        <w:t>dysexekutívnom</w:t>
      </w:r>
      <w:proofErr w:type="spellEnd"/>
      <w:r w:rsidRPr="00097B52">
        <w:rPr>
          <w:rFonts w:ascii="Georgia" w:eastAsia="Cambria" w:hAnsi="Georgia" w:cs="Times New Roman"/>
          <w:sz w:val="20"/>
          <w:szCs w:val="20"/>
        </w:rPr>
        <w:t xml:space="preserve"> syndróme sa objavujú problémy so sociálnym správaním sa jednotlivca a jeho emocionálnou kontrolou, problémy s časovou organizáciou činností, ich výberom a prispôsobovaním sa pravidlám, a tiež poruchy pamäti (</w:t>
      </w:r>
      <w:proofErr w:type="spellStart"/>
      <w:r w:rsidRPr="00097B52">
        <w:rPr>
          <w:rFonts w:ascii="Georgia" w:eastAsia="Cambria" w:hAnsi="Georgia" w:cs="Times New Roman"/>
          <w:sz w:val="20"/>
          <w:szCs w:val="20"/>
        </w:rPr>
        <w:t>Bell</w:t>
      </w:r>
      <w:proofErr w:type="spellEnd"/>
      <w:r w:rsidRPr="00097B52">
        <w:rPr>
          <w:rFonts w:ascii="Georgia" w:eastAsia="Cambria" w:hAnsi="Georgia" w:cs="Times New Roman"/>
          <w:sz w:val="20"/>
          <w:szCs w:val="20"/>
        </w:rPr>
        <w:t>, 2006).</w:t>
      </w:r>
      <w:r w:rsidR="00441974" w:rsidRPr="00097B52">
        <w:rPr>
          <w:rFonts w:ascii="Georgia" w:eastAsia="Cambria" w:hAnsi="Georgia" w:cs="Times New Roman"/>
          <w:sz w:val="20"/>
          <w:szCs w:val="20"/>
        </w:rPr>
        <w:t xml:space="preserve"> </w:t>
      </w:r>
      <w:r w:rsidRPr="00097B52">
        <w:rPr>
          <w:rFonts w:ascii="Georgia" w:eastAsia="Cambria" w:hAnsi="Georgia" w:cs="Times New Roman"/>
          <w:sz w:val="20"/>
          <w:szCs w:val="20"/>
        </w:rPr>
        <w:t>Aj psychické poruchy ako ADHD (porucha pozornosti spôsobená neprimeranou úrovňou aktivity) a OCD (</w:t>
      </w:r>
      <w:proofErr w:type="spellStart"/>
      <w:r w:rsidRPr="00097B52">
        <w:rPr>
          <w:rFonts w:ascii="Georgia" w:eastAsia="Cambria" w:hAnsi="Georgia" w:cs="Times New Roman"/>
          <w:sz w:val="20"/>
          <w:szCs w:val="20"/>
        </w:rPr>
        <w:t>obsedantno-kompulzívna</w:t>
      </w:r>
      <w:proofErr w:type="spellEnd"/>
      <w:r w:rsidRPr="00097B52">
        <w:rPr>
          <w:rFonts w:ascii="Georgia" w:eastAsia="Cambria" w:hAnsi="Georgia" w:cs="Times New Roman"/>
          <w:sz w:val="20"/>
          <w:szCs w:val="20"/>
        </w:rPr>
        <w:t xml:space="preserve"> porucha), výrazne ovplyvňujúce život jednotlivca najmä v období dospievania, sú spojené s nadmernou aktivitou </w:t>
      </w:r>
      <w:proofErr w:type="spellStart"/>
      <w:r w:rsidRPr="00097B52">
        <w:rPr>
          <w:rFonts w:ascii="Georgia" w:eastAsia="Cambria" w:hAnsi="Georgia" w:cs="Times New Roman"/>
          <w:sz w:val="20"/>
          <w:szCs w:val="20"/>
        </w:rPr>
        <w:t>orbitofrontálnej</w:t>
      </w:r>
      <w:proofErr w:type="spellEnd"/>
      <w:r w:rsidRPr="00097B52">
        <w:rPr>
          <w:rFonts w:ascii="Georgia" w:eastAsia="Cambria" w:hAnsi="Georgia" w:cs="Times New Roman"/>
          <w:sz w:val="20"/>
          <w:szCs w:val="20"/>
        </w:rPr>
        <w:t xml:space="preserve"> oblasti mozgovej kôry (</w:t>
      </w:r>
      <w:proofErr w:type="spellStart"/>
      <w:r w:rsidRPr="00097B52">
        <w:rPr>
          <w:rFonts w:ascii="Georgia" w:eastAsia="Cambria" w:hAnsi="Georgia" w:cs="Times New Roman"/>
          <w:sz w:val="20"/>
          <w:szCs w:val="20"/>
        </w:rPr>
        <w:t>Lyketsos</w:t>
      </w:r>
      <w:proofErr w:type="spellEnd"/>
      <w:r w:rsidRPr="00097B52">
        <w:rPr>
          <w:rFonts w:ascii="Georgia" w:eastAsia="Cambria" w:hAnsi="Georgia" w:cs="Times New Roman"/>
          <w:sz w:val="20"/>
          <w:szCs w:val="20"/>
        </w:rPr>
        <w:t xml:space="preserve"> et al., 2004).</w:t>
      </w:r>
    </w:p>
    <w:p w:rsidR="00441974" w:rsidRPr="00097B52" w:rsidRDefault="00441974" w:rsidP="00FE19EB">
      <w:pPr>
        <w:pBdr>
          <w:top w:val="nil"/>
          <w:left w:val="nil"/>
          <w:bottom w:val="nil"/>
          <w:right w:val="nil"/>
          <w:between w:val="nil"/>
        </w:pBdr>
        <w:spacing w:after="120"/>
        <w:ind w:firstLine="708"/>
        <w:jc w:val="both"/>
        <w:rPr>
          <w:rFonts w:ascii="Georgia" w:eastAsia="Cambria" w:hAnsi="Georgia" w:cs="Times New Roman"/>
          <w:sz w:val="20"/>
          <w:szCs w:val="20"/>
        </w:rPr>
      </w:pPr>
      <w:r w:rsidRPr="00097B52">
        <w:rPr>
          <w:rFonts w:ascii="Georgia" w:eastAsia="Cambria" w:hAnsi="Georgia" w:cs="Times New Roman"/>
          <w:sz w:val="20"/>
          <w:szCs w:val="20"/>
        </w:rPr>
        <w:t>Tak ako kognitívne, aj exekutívne funkcie je potrebné kontinuálne pozitívne ovplyvňovať od útleho veku dieťaťa. Kým do veku troch rokov sa tak deje viac-menej extenzívne, v závislosti od biologických a sociálnych podmienok vývinu dieťaťa, neskôr - v rámci inštitucionalizovaného spôsobu výchovy a vzdelávania - by mali byť podmienky zámerne usporiadané s cieľom primeraného rozvoja exekutívnych funkcií. Problémom však ostáva, že doposiaľ nebolo na dostatočnej úrovni identifikované spektrum mentálnych funkcií, ktoré sa podieľajú na schopnosti učiť sa. Pravdepodobne je táto schopnosť podmienená interakciou viacerých jednoduchších psychických funkcií, ktoré ovplyvňujú činnosť iných. Ak teda chceme vyvíjať primerané didaktické aplikácie alebo intervenčné, či rozvíjacie programy, musíme najprv poznať jednotlivé komponenty tejto schopnosti (Kovalčíková, 2016).</w:t>
      </w:r>
    </w:p>
    <w:p w:rsidR="00D8305A" w:rsidRPr="00097B52" w:rsidRDefault="00D8305A" w:rsidP="00905FBF">
      <w:pPr>
        <w:pStyle w:val="tl2"/>
        <w:spacing w:line="240" w:lineRule="auto"/>
        <w:ind w:firstLine="360"/>
        <w:rPr>
          <w:rFonts w:ascii="Georgia" w:hAnsi="Georgia" w:cs="Times New Roman"/>
          <w:b w:val="0"/>
          <w:bCs/>
          <w:sz w:val="20"/>
          <w:szCs w:val="20"/>
        </w:rPr>
      </w:pPr>
    </w:p>
    <w:p w:rsidR="00FF5866" w:rsidRPr="00FF5866" w:rsidRDefault="00FF5866" w:rsidP="00905FBF">
      <w:pPr>
        <w:pStyle w:val="tl2"/>
        <w:numPr>
          <w:ilvl w:val="0"/>
          <w:numId w:val="5"/>
        </w:numPr>
        <w:spacing w:line="240" w:lineRule="auto"/>
        <w:rPr>
          <w:rFonts w:ascii="Georgia" w:hAnsi="Georgia" w:cs="Times New Roman"/>
          <w:bCs/>
          <w:sz w:val="20"/>
          <w:szCs w:val="20"/>
        </w:rPr>
      </w:pPr>
      <w:r>
        <w:rPr>
          <w:rFonts w:ascii="Georgia" w:hAnsi="Georgia" w:cs="Times New Roman"/>
          <w:bCs/>
          <w:sz w:val="20"/>
          <w:szCs w:val="20"/>
        </w:rPr>
        <w:t>Metodológia výskumu</w:t>
      </w:r>
    </w:p>
    <w:p w:rsidR="00905C48" w:rsidRPr="00097B52" w:rsidRDefault="002C6DFA" w:rsidP="00FF5866">
      <w:pPr>
        <w:pStyle w:val="tl2"/>
        <w:numPr>
          <w:ilvl w:val="1"/>
          <w:numId w:val="5"/>
        </w:numPr>
        <w:spacing w:line="240" w:lineRule="auto"/>
        <w:rPr>
          <w:rFonts w:ascii="Georgia" w:hAnsi="Georgia" w:cs="Times New Roman"/>
          <w:bCs/>
          <w:sz w:val="20"/>
          <w:szCs w:val="20"/>
        </w:rPr>
      </w:pPr>
      <w:r w:rsidRPr="00097B52">
        <w:rPr>
          <w:rFonts w:ascii="Georgia" w:hAnsi="Georgia" w:cs="Times New Roman"/>
          <w:sz w:val="20"/>
          <w:szCs w:val="20"/>
        </w:rPr>
        <w:t>Z</w:t>
      </w:r>
      <w:r w:rsidR="00D70901" w:rsidRPr="00097B52">
        <w:rPr>
          <w:rFonts w:ascii="Georgia" w:hAnsi="Georgia" w:cs="Times New Roman"/>
          <w:sz w:val="20"/>
          <w:szCs w:val="20"/>
        </w:rPr>
        <w:t>ákladný a výskumný súbor</w:t>
      </w:r>
    </w:p>
    <w:p w:rsidR="00905C48" w:rsidRPr="00097B52" w:rsidRDefault="00D70901" w:rsidP="00905FBF">
      <w:pPr>
        <w:spacing w:after="60" w:line="240" w:lineRule="auto"/>
        <w:ind w:firstLine="360"/>
        <w:jc w:val="both"/>
        <w:rPr>
          <w:rFonts w:ascii="Georgia" w:eastAsia="Cambria" w:hAnsi="Georgia" w:cs="Times New Roman"/>
          <w:sz w:val="20"/>
          <w:szCs w:val="20"/>
        </w:rPr>
      </w:pPr>
      <w:r w:rsidRPr="00097B52">
        <w:rPr>
          <w:rFonts w:ascii="Georgia" w:hAnsi="Georgia" w:cs="Times New Roman"/>
          <w:sz w:val="20"/>
          <w:szCs w:val="20"/>
        </w:rPr>
        <w:t xml:space="preserve">Základný súbor nášho výskumu tvorili žiaci/žiačky 5. až 9. ročníkov základných škôl. Celkový počet žiakov/žiačok v 5. až 9. ročníku základných škôl bol 203 172.  To predstavuje veľkosť základného súboru. Výskumný súbor je netriedený, tzn. že sme z neho nevyčlenili deti s individuálnym výchovno-vzdelávacím plánom, resp. so špeciálnymi výchovno-vzdelávacími potrebami. Výskumnú vzorku tvorilo 1011 dospievajúcich priemerného veku 12,75 roka (štandardná odchýlka 1,483). Podiel chlapcov </w:t>
      </w:r>
      <w:r w:rsidRPr="00097B52">
        <w:rPr>
          <w:rFonts w:ascii="Georgia" w:hAnsi="Georgia" w:cs="Times New Roman"/>
          <w:sz w:val="20"/>
          <w:szCs w:val="20"/>
        </w:rPr>
        <w:lastRenderedPageBreak/>
        <w:t xml:space="preserve">a dievčat bol 470 : 500 (41 neuviedlo údaj o pohlaví). Výskum bol realizovaný vo všetkých regiónoch Slovenskej republiky. Výber vzorky možno označiť za stratifikovaný. Sú v nej školy všetkých krajov Slovenskej republiky, školy vo veľkých aj menších obciach/mestách. </w:t>
      </w:r>
      <w:r w:rsidRPr="00097B52">
        <w:rPr>
          <w:rFonts w:ascii="Georgia" w:eastAsia="Cambria" w:hAnsi="Georgia" w:cs="Times New Roman"/>
          <w:sz w:val="20"/>
          <w:szCs w:val="20"/>
        </w:rPr>
        <w:t xml:space="preserve">Na výskume participovalo osem základných škôl – po jednej v každom kraji Slovenskej republiky. Dáta boli zozbierané osobne v jednotlivých </w:t>
      </w:r>
      <w:r w:rsidR="00C92C47">
        <w:rPr>
          <w:rFonts w:ascii="Georgia" w:eastAsia="Cambria" w:hAnsi="Georgia" w:cs="Times New Roman"/>
          <w:sz w:val="20"/>
          <w:szCs w:val="20"/>
        </w:rPr>
        <w:t xml:space="preserve">školských </w:t>
      </w:r>
      <w:r w:rsidRPr="00097B52">
        <w:rPr>
          <w:rFonts w:ascii="Georgia" w:eastAsia="Cambria" w:hAnsi="Georgia" w:cs="Times New Roman"/>
          <w:sz w:val="20"/>
          <w:szCs w:val="20"/>
        </w:rPr>
        <w:t>triedach. Boli použité dotazníky vo forme ceruzka - papier. Pre minimalizáciu narušovania vyučovania bol zber dát uskutočňovaný vždy v rámci jednej vyučovacej hodiny podľa vopred dohodnutého postupu, konzultovaného s vedením príslušných základných škôl. Žiaci/žiačky boli pri realizácii dotazníkov inštruovaní/é pracovníkmi so psychologickou kvalifikáciou. V záujme zachovania osobných údajov bola realizácia dotazníkov anonymná. Taktiež to platí o ich výsledkoch a vyhodnotení - školám boli náhodne pridelené čísla od 1 po 8. Žiaci/žiačky, ktorých zákonní zástupcovia vyjadrili písomný nesúhlas so zapojením ich dieťaťa do výskumu, sa na ňom nezúčastnili.</w:t>
      </w:r>
    </w:p>
    <w:p w:rsidR="00206BBC" w:rsidRPr="00097B52" w:rsidRDefault="00206BBC" w:rsidP="00905FBF">
      <w:pPr>
        <w:spacing w:after="60" w:line="240" w:lineRule="auto"/>
        <w:ind w:firstLine="360"/>
        <w:jc w:val="both"/>
        <w:rPr>
          <w:rFonts w:ascii="Georgia" w:hAnsi="Georgia" w:cs="Times New Roman"/>
          <w:sz w:val="20"/>
          <w:szCs w:val="20"/>
        </w:rPr>
      </w:pPr>
    </w:p>
    <w:p w:rsidR="00162FE4" w:rsidRPr="00097B52" w:rsidRDefault="008B6A21" w:rsidP="00FF5866">
      <w:pPr>
        <w:pStyle w:val="tl2"/>
        <w:numPr>
          <w:ilvl w:val="1"/>
          <w:numId w:val="5"/>
        </w:numPr>
        <w:spacing w:line="240" w:lineRule="auto"/>
        <w:rPr>
          <w:rFonts w:ascii="Georgia" w:hAnsi="Georgia" w:cs="Times New Roman"/>
          <w:b w:val="0"/>
          <w:sz w:val="20"/>
          <w:szCs w:val="20"/>
        </w:rPr>
      </w:pPr>
      <w:bookmarkStart w:id="1" w:name="_Toc401041899"/>
      <w:bookmarkEnd w:id="0"/>
      <w:r>
        <w:rPr>
          <w:rFonts w:ascii="Georgia" w:hAnsi="Georgia" w:cs="Times New Roman"/>
          <w:sz w:val="20"/>
          <w:szCs w:val="20"/>
        </w:rPr>
        <w:t>M</w:t>
      </w:r>
      <w:r w:rsidR="00162FE4" w:rsidRPr="00097B52">
        <w:rPr>
          <w:rFonts w:ascii="Georgia" w:hAnsi="Georgia" w:cs="Times New Roman"/>
          <w:sz w:val="20"/>
          <w:szCs w:val="20"/>
        </w:rPr>
        <w:t>etódy</w:t>
      </w:r>
      <w:bookmarkEnd w:id="1"/>
      <w:r>
        <w:rPr>
          <w:rFonts w:ascii="Georgia" w:hAnsi="Georgia" w:cs="Times New Roman"/>
          <w:sz w:val="20"/>
          <w:szCs w:val="20"/>
        </w:rPr>
        <w:t xml:space="preserve"> zisťovani</w:t>
      </w:r>
      <w:r w:rsidR="00427F2C">
        <w:rPr>
          <w:rFonts w:ascii="Georgia" w:hAnsi="Georgia" w:cs="Times New Roman"/>
          <w:sz w:val="20"/>
          <w:szCs w:val="20"/>
        </w:rPr>
        <w:t>a</w:t>
      </w:r>
      <w:r>
        <w:rPr>
          <w:rFonts w:ascii="Georgia" w:hAnsi="Georgia" w:cs="Times New Roman"/>
          <w:sz w:val="20"/>
          <w:szCs w:val="20"/>
        </w:rPr>
        <w:t xml:space="preserve"> a spracovani</w:t>
      </w:r>
      <w:r w:rsidR="00427F2C">
        <w:rPr>
          <w:rFonts w:ascii="Georgia" w:hAnsi="Georgia" w:cs="Times New Roman"/>
          <w:sz w:val="20"/>
          <w:szCs w:val="20"/>
        </w:rPr>
        <w:t>a</w:t>
      </w:r>
      <w:r>
        <w:rPr>
          <w:rFonts w:ascii="Georgia" w:hAnsi="Georgia" w:cs="Times New Roman"/>
          <w:sz w:val="20"/>
          <w:szCs w:val="20"/>
        </w:rPr>
        <w:t xml:space="preserve"> dát</w:t>
      </w:r>
    </w:p>
    <w:p w:rsidR="00162FE4" w:rsidRPr="00097B52" w:rsidRDefault="00162FE4" w:rsidP="00905FBF">
      <w:pPr>
        <w:spacing w:after="60" w:line="240" w:lineRule="auto"/>
        <w:ind w:firstLine="708"/>
        <w:jc w:val="both"/>
        <w:rPr>
          <w:rFonts w:ascii="Georgia" w:hAnsi="Georgia" w:cs="Times New Roman"/>
          <w:sz w:val="20"/>
          <w:szCs w:val="20"/>
        </w:rPr>
      </w:pPr>
      <w:r w:rsidRPr="00097B52">
        <w:rPr>
          <w:rFonts w:ascii="Georgia" w:hAnsi="Georgia" w:cs="Times New Roman"/>
          <w:sz w:val="20"/>
          <w:szCs w:val="20"/>
        </w:rPr>
        <w:t xml:space="preserve">Výskum bol realizovaný dotazníkovou metódou. Participujúci vypĺňali </w:t>
      </w:r>
      <w:proofErr w:type="spellStart"/>
      <w:r w:rsidRPr="00097B52">
        <w:rPr>
          <w:rFonts w:ascii="Georgia" w:hAnsi="Georgia" w:cs="Times New Roman"/>
          <w:sz w:val="20"/>
          <w:szCs w:val="20"/>
        </w:rPr>
        <w:t>Executive</w:t>
      </w:r>
      <w:proofErr w:type="spellEnd"/>
      <w:r w:rsidRPr="00097B52">
        <w:rPr>
          <w:rFonts w:ascii="Georgia" w:hAnsi="Georgia" w:cs="Times New Roman"/>
          <w:sz w:val="20"/>
          <w:szCs w:val="20"/>
        </w:rPr>
        <w:t xml:space="preserve"> </w:t>
      </w:r>
      <w:proofErr w:type="spellStart"/>
      <w:r w:rsidRPr="00097B52">
        <w:rPr>
          <w:rFonts w:ascii="Georgia" w:hAnsi="Georgia" w:cs="Times New Roman"/>
          <w:sz w:val="20"/>
          <w:szCs w:val="20"/>
        </w:rPr>
        <w:t>Skills</w:t>
      </w:r>
      <w:proofErr w:type="spellEnd"/>
      <w:r w:rsidRPr="00097B52">
        <w:rPr>
          <w:rFonts w:ascii="Georgia" w:hAnsi="Georgia" w:cs="Times New Roman"/>
          <w:sz w:val="20"/>
          <w:szCs w:val="20"/>
        </w:rPr>
        <w:t xml:space="preserve"> </w:t>
      </w:r>
      <w:proofErr w:type="spellStart"/>
      <w:r w:rsidRPr="00097B52">
        <w:rPr>
          <w:rFonts w:ascii="Georgia" w:hAnsi="Georgia" w:cs="Times New Roman"/>
          <w:sz w:val="20"/>
          <w:szCs w:val="20"/>
        </w:rPr>
        <w:t>Questionnaire</w:t>
      </w:r>
      <w:proofErr w:type="spellEnd"/>
      <w:r w:rsidRPr="00097B52">
        <w:rPr>
          <w:rFonts w:ascii="Georgia" w:hAnsi="Georgia" w:cs="Times New Roman"/>
          <w:sz w:val="20"/>
          <w:szCs w:val="20"/>
        </w:rPr>
        <w:t xml:space="preserve">, </w:t>
      </w:r>
      <w:r w:rsidR="00EA6B14" w:rsidRPr="00097B52">
        <w:rPr>
          <w:rFonts w:ascii="Georgia" w:hAnsi="Georgia" w:cs="Times New Roman"/>
          <w:sz w:val="20"/>
          <w:szCs w:val="20"/>
        </w:rPr>
        <w:t xml:space="preserve">čo </w:t>
      </w:r>
      <w:r w:rsidRPr="00097B52">
        <w:rPr>
          <w:rFonts w:ascii="Georgia" w:hAnsi="Georgia" w:cs="Times New Roman"/>
          <w:sz w:val="20"/>
          <w:szCs w:val="20"/>
        </w:rPr>
        <w:t xml:space="preserve">je metóda vyvinutá v roku 2010 Dawsonovou a </w:t>
      </w:r>
      <w:proofErr w:type="spellStart"/>
      <w:r w:rsidRPr="00097B52">
        <w:rPr>
          <w:rFonts w:ascii="Georgia" w:hAnsi="Georgia" w:cs="Times New Roman"/>
          <w:sz w:val="20"/>
          <w:szCs w:val="20"/>
        </w:rPr>
        <w:t>Guarem</w:t>
      </w:r>
      <w:proofErr w:type="spellEnd"/>
      <w:r w:rsidRPr="00097B52">
        <w:rPr>
          <w:rFonts w:ascii="Georgia" w:hAnsi="Georgia" w:cs="Times New Roman"/>
          <w:sz w:val="20"/>
          <w:szCs w:val="20"/>
        </w:rPr>
        <w:t xml:space="preserve"> (</w:t>
      </w:r>
      <w:proofErr w:type="spellStart"/>
      <w:r w:rsidRPr="00097B52">
        <w:rPr>
          <w:rFonts w:ascii="Georgia" w:hAnsi="Georgia" w:cs="Times New Roman"/>
          <w:sz w:val="20"/>
          <w:szCs w:val="20"/>
        </w:rPr>
        <w:t>Guare</w:t>
      </w:r>
      <w:proofErr w:type="spellEnd"/>
      <w:r w:rsidRPr="00097B52">
        <w:rPr>
          <w:rFonts w:ascii="Georgia" w:hAnsi="Georgia" w:cs="Times New Roman"/>
          <w:sz w:val="20"/>
          <w:szCs w:val="20"/>
        </w:rPr>
        <w:t xml:space="preserve">, R., </w:t>
      </w:r>
      <w:proofErr w:type="spellStart"/>
      <w:r w:rsidRPr="00097B52">
        <w:rPr>
          <w:rFonts w:ascii="Georgia" w:hAnsi="Georgia" w:cs="Times New Roman"/>
          <w:sz w:val="20"/>
          <w:szCs w:val="20"/>
        </w:rPr>
        <w:t>Dawson</w:t>
      </w:r>
      <w:proofErr w:type="spellEnd"/>
      <w:r w:rsidRPr="00097B52">
        <w:rPr>
          <w:rFonts w:ascii="Georgia" w:hAnsi="Georgia" w:cs="Times New Roman"/>
          <w:sz w:val="20"/>
          <w:szCs w:val="20"/>
        </w:rPr>
        <w:t xml:space="preserve">, P., </w:t>
      </w:r>
      <w:proofErr w:type="spellStart"/>
      <w:r w:rsidRPr="00097B52">
        <w:rPr>
          <w:rFonts w:ascii="Georgia" w:hAnsi="Georgia" w:cs="Times New Roman"/>
          <w:sz w:val="20"/>
          <w:szCs w:val="20"/>
        </w:rPr>
        <w:t>Guare</w:t>
      </w:r>
      <w:proofErr w:type="spellEnd"/>
      <w:r w:rsidRPr="00097B52">
        <w:rPr>
          <w:rFonts w:ascii="Georgia" w:hAnsi="Georgia" w:cs="Times New Roman"/>
          <w:sz w:val="20"/>
          <w:szCs w:val="20"/>
        </w:rPr>
        <w:t>, C., 2012).</w:t>
      </w:r>
      <w:r w:rsidR="00FF5866">
        <w:rPr>
          <w:rFonts w:ascii="Georgia" w:hAnsi="Georgia" w:cs="Times New Roman"/>
          <w:sz w:val="20"/>
          <w:szCs w:val="20"/>
        </w:rPr>
        <w:t xml:space="preserve"> </w:t>
      </w:r>
      <w:r w:rsidRPr="00097B52">
        <w:rPr>
          <w:rFonts w:ascii="Georgia" w:hAnsi="Georgia" w:cs="Times New Roman"/>
          <w:sz w:val="20"/>
          <w:szCs w:val="20"/>
        </w:rPr>
        <w:t>Pozostáva z</w:t>
      </w:r>
      <w:r w:rsidR="00FF5866">
        <w:rPr>
          <w:rFonts w:ascii="Georgia" w:hAnsi="Georgia" w:cs="Times New Roman"/>
          <w:sz w:val="20"/>
          <w:szCs w:val="20"/>
        </w:rPr>
        <w:t> tridsiatich troch</w:t>
      </w:r>
      <w:r w:rsidRPr="00097B52">
        <w:rPr>
          <w:rFonts w:ascii="Georgia" w:hAnsi="Georgia" w:cs="Times New Roman"/>
          <w:sz w:val="20"/>
          <w:szCs w:val="20"/>
        </w:rPr>
        <w:t xml:space="preserve"> položiek, ktoré majú participanti/</w:t>
      </w:r>
      <w:proofErr w:type="spellStart"/>
      <w:r w:rsidRPr="00097B52">
        <w:rPr>
          <w:rFonts w:ascii="Georgia" w:hAnsi="Georgia" w:cs="Times New Roman"/>
          <w:sz w:val="20"/>
          <w:szCs w:val="20"/>
        </w:rPr>
        <w:t>participantky</w:t>
      </w:r>
      <w:proofErr w:type="spellEnd"/>
      <w:r w:rsidRPr="00097B52">
        <w:rPr>
          <w:rFonts w:ascii="Georgia" w:hAnsi="Georgia" w:cs="Times New Roman"/>
          <w:sz w:val="20"/>
          <w:szCs w:val="20"/>
        </w:rPr>
        <w:t xml:space="preserve"> posúdiť pomocou sedembodovej škály, kde 1 znamená úplne nesúhlasím, 2 nesúhlasím, 3 skôr nesúhlasím, 4 neviem, 5 skôr súhlasím, 6 súhlasím, 7 úplne súhlasím.</w:t>
      </w:r>
    </w:p>
    <w:p w:rsidR="00162FE4" w:rsidRPr="00097B52" w:rsidRDefault="00162FE4" w:rsidP="00905FBF">
      <w:pPr>
        <w:spacing w:after="60" w:line="240" w:lineRule="auto"/>
        <w:ind w:firstLine="708"/>
        <w:jc w:val="both"/>
        <w:rPr>
          <w:rFonts w:ascii="Georgia" w:hAnsi="Georgia" w:cs="Times New Roman"/>
          <w:sz w:val="20"/>
          <w:szCs w:val="20"/>
        </w:rPr>
      </w:pPr>
      <w:r w:rsidRPr="00097B52">
        <w:rPr>
          <w:rFonts w:ascii="Georgia" w:hAnsi="Georgia" w:cs="Times New Roman"/>
          <w:sz w:val="20"/>
          <w:szCs w:val="20"/>
        </w:rPr>
        <w:t xml:space="preserve">Dotazník </w:t>
      </w:r>
      <w:r w:rsidR="00972943" w:rsidRPr="00097B52">
        <w:rPr>
          <w:rFonts w:ascii="Georgia" w:hAnsi="Georgia" w:cs="Times New Roman"/>
          <w:sz w:val="20"/>
          <w:szCs w:val="20"/>
        </w:rPr>
        <w:t>pozostáva</w:t>
      </w:r>
      <w:r w:rsidRPr="00097B52">
        <w:rPr>
          <w:rFonts w:ascii="Georgia" w:hAnsi="Georgia" w:cs="Times New Roman"/>
          <w:sz w:val="20"/>
          <w:szCs w:val="20"/>
        </w:rPr>
        <w:t xml:space="preserve"> z </w:t>
      </w:r>
      <w:r w:rsidR="008F689C">
        <w:rPr>
          <w:rFonts w:ascii="Georgia" w:hAnsi="Georgia" w:cs="Times New Roman"/>
          <w:sz w:val="20"/>
          <w:szCs w:val="20"/>
        </w:rPr>
        <w:t>jedenástich</w:t>
      </w:r>
      <w:r w:rsidRPr="00097B52">
        <w:rPr>
          <w:rFonts w:ascii="Georgia" w:hAnsi="Georgia" w:cs="Times New Roman"/>
          <w:sz w:val="20"/>
          <w:szCs w:val="20"/>
        </w:rPr>
        <w:t xml:space="preserve"> subškál:</w:t>
      </w:r>
    </w:p>
    <w:p w:rsidR="001B1866" w:rsidRDefault="001B1866" w:rsidP="001B1866">
      <w:pPr>
        <w:pStyle w:val="Odsekzoznamu"/>
        <w:numPr>
          <w:ilvl w:val="0"/>
          <w:numId w:val="3"/>
        </w:numPr>
        <w:spacing w:after="60" w:line="240" w:lineRule="auto"/>
        <w:jc w:val="both"/>
        <w:rPr>
          <w:rFonts w:ascii="Georgia" w:hAnsi="Georgia" w:cs="Times New Roman"/>
          <w:sz w:val="20"/>
          <w:szCs w:val="20"/>
        </w:rPr>
      </w:pPr>
      <w:r w:rsidRPr="00FF5866">
        <w:rPr>
          <w:rFonts w:ascii="Georgia" w:hAnsi="Georgia" w:cs="Times New Roman"/>
          <w:sz w:val="20"/>
          <w:szCs w:val="20"/>
        </w:rPr>
        <w:t>Emočná kontrola: položky vyjadrujú frustrácie zo školského prostredia. Príklad položky: Hnevá ma, ak sú úlohy príliš ťažké alebo trvá príliš dlho, kým ich dokončím.</w:t>
      </w:r>
    </w:p>
    <w:p w:rsidR="00162FE4" w:rsidRDefault="00162FE4" w:rsidP="00905FBF">
      <w:pPr>
        <w:pStyle w:val="Odsekzoznamu"/>
        <w:numPr>
          <w:ilvl w:val="0"/>
          <w:numId w:val="3"/>
        </w:numPr>
        <w:spacing w:after="60" w:line="240" w:lineRule="auto"/>
        <w:jc w:val="both"/>
        <w:rPr>
          <w:rFonts w:ascii="Georgia" w:hAnsi="Georgia" w:cs="Times New Roman"/>
          <w:sz w:val="20"/>
          <w:szCs w:val="20"/>
        </w:rPr>
      </w:pPr>
      <w:r w:rsidRPr="00FF5866">
        <w:rPr>
          <w:rFonts w:ascii="Georgia" w:hAnsi="Georgia" w:cs="Times New Roman"/>
          <w:sz w:val="20"/>
          <w:szCs w:val="20"/>
        </w:rPr>
        <w:t xml:space="preserve">Inhibícia odpovede: </w:t>
      </w:r>
      <w:r w:rsidR="00546F38">
        <w:rPr>
          <w:rFonts w:ascii="Georgia" w:hAnsi="Georgia" w:cs="Times New Roman"/>
          <w:sz w:val="20"/>
          <w:szCs w:val="20"/>
        </w:rPr>
        <w:t>P</w:t>
      </w:r>
      <w:r w:rsidRPr="00FF5866">
        <w:rPr>
          <w:rFonts w:ascii="Georgia" w:hAnsi="Georgia" w:cs="Times New Roman"/>
          <w:sz w:val="20"/>
          <w:szCs w:val="20"/>
        </w:rPr>
        <w:t>oložky vyjadrujú tendenciu k okamžitému konaniu. Príklad položky: Hovorím veci skôr, ako o nich po</w:t>
      </w:r>
      <w:r w:rsidR="00FF5866">
        <w:rPr>
          <w:rFonts w:ascii="Georgia" w:hAnsi="Georgia" w:cs="Times New Roman"/>
          <w:sz w:val="20"/>
          <w:szCs w:val="20"/>
        </w:rPr>
        <w:t>roz</w:t>
      </w:r>
      <w:r w:rsidR="001B1866">
        <w:rPr>
          <w:rFonts w:ascii="Georgia" w:hAnsi="Georgia" w:cs="Times New Roman"/>
          <w:sz w:val="20"/>
          <w:szCs w:val="20"/>
        </w:rPr>
        <w:t>mýšľam.</w:t>
      </w:r>
    </w:p>
    <w:p w:rsidR="00162FE4" w:rsidRDefault="00162FE4" w:rsidP="00905FBF">
      <w:pPr>
        <w:pStyle w:val="Odsekzoznamu"/>
        <w:numPr>
          <w:ilvl w:val="0"/>
          <w:numId w:val="3"/>
        </w:numPr>
        <w:spacing w:after="60" w:line="240" w:lineRule="auto"/>
        <w:jc w:val="both"/>
        <w:rPr>
          <w:rFonts w:ascii="Georgia" w:hAnsi="Georgia" w:cs="Times New Roman"/>
          <w:sz w:val="20"/>
          <w:szCs w:val="20"/>
        </w:rPr>
      </w:pPr>
      <w:r w:rsidRPr="00FF5866">
        <w:rPr>
          <w:rFonts w:ascii="Georgia" w:hAnsi="Georgia" w:cs="Times New Roman"/>
          <w:sz w:val="20"/>
          <w:szCs w:val="20"/>
        </w:rPr>
        <w:t>Pracovná pamäť</w:t>
      </w:r>
      <w:r w:rsidR="00546F38">
        <w:rPr>
          <w:rFonts w:ascii="Georgia" w:hAnsi="Georgia" w:cs="Times New Roman"/>
          <w:sz w:val="20"/>
          <w:szCs w:val="20"/>
        </w:rPr>
        <w:t>: P</w:t>
      </w:r>
      <w:r w:rsidRPr="00FF5866">
        <w:rPr>
          <w:rFonts w:ascii="Georgia" w:hAnsi="Georgia" w:cs="Times New Roman"/>
          <w:sz w:val="20"/>
          <w:szCs w:val="20"/>
        </w:rPr>
        <w:t>oložky vyjadrujú tendenciu k neefektívnemu využívaniu krátkodobej pamäte. Príklad položky: Zabúdam si poznačiť domácu úlohu.</w:t>
      </w:r>
    </w:p>
    <w:p w:rsidR="00162FE4" w:rsidRDefault="00162FE4" w:rsidP="00905FBF">
      <w:pPr>
        <w:pStyle w:val="Odsekzoznamu"/>
        <w:numPr>
          <w:ilvl w:val="0"/>
          <w:numId w:val="3"/>
        </w:numPr>
        <w:spacing w:after="60" w:line="240" w:lineRule="auto"/>
        <w:jc w:val="both"/>
        <w:rPr>
          <w:rFonts w:ascii="Georgia" w:hAnsi="Georgia" w:cs="Times New Roman"/>
          <w:sz w:val="20"/>
          <w:szCs w:val="20"/>
        </w:rPr>
      </w:pPr>
      <w:r w:rsidRPr="00FF5866">
        <w:rPr>
          <w:rFonts w:ascii="Georgia" w:hAnsi="Georgia" w:cs="Times New Roman"/>
          <w:sz w:val="20"/>
          <w:szCs w:val="20"/>
        </w:rPr>
        <w:t>Flexibilita: položky vyjadrujú zníženú schopnosť aplikovať poznatky a prispôsobovať ich novým situáciám. Príklad položky: Hnevá ma, ak musím zmeniť svoje plány.</w:t>
      </w:r>
    </w:p>
    <w:p w:rsidR="001B1866" w:rsidRDefault="00162FE4" w:rsidP="00905FBF">
      <w:pPr>
        <w:pStyle w:val="Odsekzoznamu"/>
        <w:numPr>
          <w:ilvl w:val="0"/>
          <w:numId w:val="3"/>
        </w:numPr>
        <w:spacing w:after="60" w:line="240" w:lineRule="auto"/>
        <w:jc w:val="both"/>
        <w:rPr>
          <w:rFonts w:ascii="Georgia" w:hAnsi="Georgia" w:cs="Times New Roman"/>
          <w:sz w:val="20"/>
          <w:szCs w:val="20"/>
        </w:rPr>
      </w:pPr>
      <w:r w:rsidRPr="00FF5866">
        <w:rPr>
          <w:rFonts w:ascii="Georgia" w:hAnsi="Georgia" w:cs="Times New Roman"/>
          <w:sz w:val="20"/>
          <w:szCs w:val="20"/>
        </w:rPr>
        <w:t>Koncentrácia pozornosti: položky vyjadrujú problémy s koncentráciou pozornosti. Príklad položky: Dokončenie úloh mi trvá veľmi dlho.</w:t>
      </w:r>
    </w:p>
    <w:p w:rsidR="00162FE4" w:rsidRDefault="00162FE4" w:rsidP="00905FBF">
      <w:pPr>
        <w:pStyle w:val="Odsekzoznamu"/>
        <w:numPr>
          <w:ilvl w:val="0"/>
          <w:numId w:val="3"/>
        </w:numPr>
        <w:spacing w:after="60" w:line="240" w:lineRule="auto"/>
        <w:jc w:val="both"/>
        <w:rPr>
          <w:rFonts w:ascii="Georgia" w:hAnsi="Georgia" w:cs="Times New Roman"/>
          <w:sz w:val="20"/>
          <w:szCs w:val="20"/>
        </w:rPr>
      </w:pPr>
      <w:r w:rsidRPr="00FF5866">
        <w:rPr>
          <w:rFonts w:ascii="Georgia" w:hAnsi="Georgia" w:cs="Times New Roman"/>
          <w:sz w:val="20"/>
          <w:szCs w:val="20"/>
        </w:rPr>
        <w:t>Iniciácia práce na úlohe: položky vyjadrujú problémy s odložením príjemných aktivít na úkor školských povinností. Príklad položky: Úlohy odkladám na poslednú chvíľu.</w:t>
      </w:r>
    </w:p>
    <w:p w:rsidR="00162FE4" w:rsidRPr="00FF5866" w:rsidRDefault="00162FE4" w:rsidP="00905FBF">
      <w:pPr>
        <w:pStyle w:val="Odsekzoznamu"/>
        <w:numPr>
          <w:ilvl w:val="0"/>
          <w:numId w:val="3"/>
        </w:numPr>
        <w:spacing w:after="60" w:line="240" w:lineRule="auto"/>
        <w:jc w:val="both"/>
        <w:rPr>
          <w:rFonts w:ascii="Georgia" w:hAnsi="Georgia" w:cs="Times New Roman"/>
          <w:sz w:val="20"/>
          <w:szCs w:val="20"/>
        </w:rPr>
      </w:pPr>
      <w:r w:rsidRPr="00FF5866">
        <w:rPr>
          <w:rFonts w:ascii="Georgia" w:hAnsi="Georgia" w:cs="Times New Roman"/>
          <w:sz w:val="20"/>
          <w:szCs w:val="20"/>
        </w:rPr>
        <w:t>Určovanie priorít: položky vyjadrujú problémy s určovaním dôležitosti školských úloh. Príklad položky: Cítim, že dlhotrvajúce projekty ma zaťažujú.</w:t>
      </w:r>
      <w:r w:rsidRPr="00FF5866">
        <w:rPr>
          <w:rFonts w:ascii="Georgia" w:hAnsi="Georgia" w:cs="Times New Roman"/>
          <w:sz w:val="20"/>
          <w:szCs w:val="20"/>
        </w:rPr>
        <w:tab/>
      </w:r>
    </w:p>
    <w:p w:rsidR="001B1866" w:rsidRPr="00FF5866" w:rsidRDefault="001B1866" w:rsidP="001B1866">
      <w:pPr>
        <w:pStyle w:val="Odsekzoznamu"/>
        <w:numPr>
          <w:ilvl w:val="0"/>
          <w:numId w:val="3"/>
        </w:numPr>
        <w:spacing w:after="60" w:line="240" w:lineRule="auto"/>
        <w:jc w:val="both"/>
        <w:rPr>
          <w:rFonts w:ascii="Georgia" w:hAnsi="Georgia" w:cs="Times New Roman"/>
          <w:sz w:val="20"/>
          <w:szCs w:val="20"/>
        </w:rPr>
      </w:pPr>
      <w:r w:rsidRPr="00FF5866">
        <w:rPr>
          <w:rFonts w:ascii="Georgia" w:hAnsi="Georgia" w:cs="Times New Roman"/>
          <w:sz w:val="20"/>
          <w:szCs w:val="20"/>
        </w:rPr>
        <w:t>Na cieľ orientovaná vytrvalosť: položky vyjadrujú problémy s pochopením a definovaním cieľov. Príklad položky: Nechápem zmysel dobrých známok ako prostriedku dosahovania dlhodobých cieľov.</w:t>
      </w:r>
    </w:p>
    <w:p w:rsidR="00162FE4" w:rsidRPr="00FF5866" w:rsidRDefault="00162FE4" w:rsidP="00905FBF">
      <w:pPr>
        <w:pStyle w:val="Odsekzoznamu"/>
        <w:numPr>
          <w:ilvl w:val="0"/>
          <w:numId w:val="3"/>
        </w:numPr>
        <w:spacing w:after="60" w:line="240" w:lineRule="auto"/>
        <w:jc w:val="both"/>
        <w:rPr>
          <w:rFonts w:ascii="Georgia" w:hAnsi="Georgia" w:cs="Times New Roman"/>
          <w:sz w:val="20"/>
          <w:szCs w:val="20"/>
        </w:rPr>
      </w:pPr>
      <w:r w:rsidRPr="00FF5866">
        <w:rPr>
          <w:rFonts w:ascii="Georgia" w:hAnsi="Georgia" w:cs="Times New Roman"/>
          <w:sz w:val="20"/>
          <w:szCs w:val="20"/>
        </w:rPr>
        <w:t>Organizovanie: položky vyjadrujú problémy s usporiadaním osobného priestoru a povinností. Príklad položky: Na mojom pracovnom stole je neporiadok.</w:t>
      </w:r>
      <w:r w:rsidRPr="00FF5866">
        <w:rPr>
          <w:rFonts w:ascii="Georgia" w:hAnsi="Georgia" w:cs="Times New Roman"/>
          <w:sz w:val="20"/>
          <w:szCs w:val="20"/>
        </w:rPr>
        <w:tab/>
      </w:r>
    </w:p>
    <w:p w:rsidR="00162FE4" w:rsidRPr="00FF5866" w:rsidRDefault="00162FE4" w:rsidP="00905FBF">
      <w:pPr>
        <w:pStyle w:val="Odsekzoznamu"/>
        <w:numPr>
          <w:ilvl w:val="0"/>
          <w:numId w:val="3"/>
        </w:numPr>
        <w:spacing w:after="60" w:line="240" w:lineRule="auto"/>
        <w:jc w:val="both"/>
        <w:rPr>
          <w:rFonts w:ascii="Georgia" w:hAnsi="Georgia" w:cs="Times New Roman"/>
          <w:sz w:val="20"/>
          <w:szCs w:val="20"/>
        </w:rPr>
      </w:pPr>
      <w:r w:rsidRPr="00FF5866">
        <w:rPr>
          <w:rFonts w:ascii="Georgia" w:hAnsi="Georgia" w:cs="Times New Roman"/>
          <w:sz w:val="20"/>
          <w:szCs w:val="20"/>
        </w:rPr>
        <w:t>Časový manažment: položky vyjadrujú problémy s organizáciou času. Príklad položky: Často si nedokončím úlohu a snažím sa ju urobiť v škole pred hodinou.</w:t>
      </w:r>
    </w:p>
    <w:p w:rsidR="00162FE4" w:rsidRPr="00FF5866" w:rsidRDefault="00162FE4" w:rsidP="00905FBF">
      <w:pPr>
        <w:pStyle w:val="Odsekzoznamu"/>
        <w:numPr>
          <w:ilvl w:val="0"/>
          <w:numId w:val="3"/>
        </w:numPr>
        <w:spacing w:after="60" w:line="240" w:lineRule="auto"/>
        <w:jc w:val="both"/>
        <w:rPr>
          <w:rFonts w:ascii="Georgia" w:hAnsi="Georgia" w:cs="Times New Roman"/>
          <w:sz w:val="20"/>
          <w:szCs w:val="20"/>
        </w:rPr>
      </w:pPr>
      <w:proofErr w:type="spellStart"/>
      <w:r w:rsidRPr="00FF5866">
        <w:rPr>
          <w:rFonts w:ascii="Georgia" w:hAnsi="Georgia" w:cs="Times New Roman"/>
          <w:sz w:val="20"/>
          <w:szCs w:val="20"/>
        </w:rPr>
        <w:t>Metakognícia</w:t>
      </w:r>
      <w:proofErr w:type="spellEnd"/>
      <w:r w:rsidRPr="00FF5866">
        <w:rPr>
          <w:rFonts w:ascii="Georgia" w:hAnsi="Georgia" w:cs="Times New Roman"/>
          <w:sz w:val="20"/>
          <w:szCs w:val="20"/>
        </w:rPr>
        <w:t>: položky vyjadrujú hodnotenie svojich postupov ako neefektívnych. Príklad položky: V úlohách si nekontrolujem chyby. Ani vtedy, keď je riziko, že som ich urobil/urobila, veľké.</w:t>
      </w:r>
    </w:p>
    <w:p w:rsidR="00162FE4" w:rsidRPr="00097B52" w:rsidRDefault="00162FE4" w:rsidP="00905FBF">
      <w:pPr>
        <w:spacing w:after="60" w:line="240" w:lineRule="auto"/>
        <w:ind w:firstLine="708"/>
        <w:jc w:val="both"/>
        <w:rPr>
          <w:rFonts w:ascii="Georgia" w:hAnsi="Georgia" w:cs="Times New Roman"/>
          <w:sz w:val="20"/>
          <w:szCs w:val="20"/>
        </w:rPr>
      </w:pPr>
      <w:r w:rsidRPr="00097B52">
        <w:rPr>
          <w:rFonts w:ascii="Georgia" w:hAnsi="Georgia" w:cs="Times New Roman"/>
          <w:sz w:val="20"/>
          <w:szCs w:val="20"/>
        </w:rPr>
        <w:t xml:space="preserve">Všetky položky sú formulované ako inverzné, tzn. popisujú opačný jav vo vzťahu k názvu </w:t>
      </w:r>
      <w:proofErr w:type="spellStart"/>
      <w:r w:rsidRPr="00097B52">
        <w:rPr>
          <w:rFonts w:ascii="Georgia" w:hAnsi="Georgia" w:cs="Times New Roman"/>
          <w:sz w:val="20"/>
          <w:szCs w:val="20"/>
        </w:rPr>
        <w:t>subškály</w:t>
      </w:r>
      <w:proofErr w:type="spellEnd"/>
      <w:r w:rsidRPr="00097B52">
        <w:rPr>
          <w:rFonts w:ascii="Georgia" w:hAnsi="Georgia" w:cs="Times New Roman"/>
          <w:sz w:val="20"/>
          <w:szCs w:val="20"/>
        </w:rPr>
        <w:t>.</w:t>
      </w:r>
    </w:p>
    <w:p w:rsidR="00441974" w:rsidRPr="00097B52" w:rsidRDefault="00162FE4" w:rsidP="00441974">
      <w:pPr>
        <w:spacing w:after="60" w:line="240" w:lineRule="auto"/>
        <w:ind w:firstLine="708"/>
        <w:jc w:val="both"/>
        <w:rPr>
          <w:rFonts w:ascii="Georgia" w:hAnsi="Georgia" w:cs="Times New Roman"/>
          <w:sz w:val="20"/>
          <w:szCs w:val="20"/>
        </w:rPr>
      </w:pPr>
      <w:r w:rsidRPr="00097B52">
        <w:rPr>
          <w:rFonts w:ascii="Georgia" w:hAnsi="Georgia" w:cs="Times New Roman"/>
          <w:sz w:val="20"/>
          <w:szCs w:val="20"/>
        </w:rPr>
        <w:t xml:space="preserve">Možné bodové rozpätie v </w:t>
      </w:r>
      <w:proofErr w:type="spellStart"/>
      <w:r w:rsidRPr="00097B52">
        <w:rPr>
          <w:rFonts w:ascii="Georgia" w:hAnsi="Georgia" w:cs="Times New Roman"/>
          <w:sz w:val="20"/>
          <w:szCs w:val="20"/>
        </w:rPr>
        <w:t>subškálach</w:t>
      </w:r>
      <w:proofErr w:type="spellEnd"/>
      <w:r w:rsidRPr="00097B52">
        <w:rPr>
          <w:rFonts w:ascii="Georgia" w:hAnsi="Georgia" w:cs="Times New Roman"/>
          <w:sz w:val="20"/>
          <w:szCs w:val="20"/>
        </w:rPr>
        <w:t xml:space="preserve"> je 1 až 21 bodov. Celkové skóre má bodov</w:t>
      </w:r>
      <w:r w:rsidR="00CD50ED" w:rsidRPr="00097B52">
        <w:rPr>
          <w:rFonts w:ascii="Georgia" w:hAnsi="Georgia" w:cs="Times New Roman"/>
          <w:sz w:val="20"/>
          <w:szCs w:val="20"/>
        </w:rPr>
        <w:t>é</w:t>
      </w:r>
      <w:r w:rsidRPr="00097B52">
        <w:rPr>
          <w:rFonts w:ascii="Georgia" w:hAnsi="Georgia" w:cs="Times New Roman"/>
          <w:sz w:val="20"/>
          <w:szCs w:val="20"/>
        </w:rPr>
        <w:t xml:space="preserve"> rozpätie 33 až 231 bodov.</w:t>
      </w:r>
    </w:p>
    <w:p w:rsidR="001827D0" w:rsidRPr="00097B52" w:rsidRDefault="001827D0" w:rsidP="00905FBF">
      <w:pPr>
        <w:spacing w:after="120" w:line="240" w:lineRule="auto"/>
        <w:ind w:firstLine="708"/>
        <w:jc w:val="both"/>
        <w:rPr>
          <w:rFonts w:ascii="Georgia" w:hAnsi="Georgia" w:cs="Times New Roman"/>
          <w:b/>
          <w:spacing w:val="-1"/>
          <w:sz w:val="20"/>
          <w:szCs w:val="20"/>
          <w:shd w:val="clear" w:color="auto" w:fill="FFFFFF"/>
        </w:rPr>
      </w:pPr>
      <w:r w:rsidRPr="00097B52">
        <w:rPr>
          <w:rFonts w:ascii="Georgia" w:hAnsi="Georgia" w:cs="Times New Roman"/>
          <w:sz w:val="20"/>
          <w:szCs w:val="20"/>
        </w:rPr>
        <w:t>Pri štatistickom spracovaní dát boli použité štatistické programy IBM SPSS 20 (</w:t>
      </w:r>
      <w:proofErr w:type="spellStart"/>
      <w:r w:rsidRPr="00097B52">
        <w:rPr>
          <w:rFonts w:ascii="Georgia" w:hAnsi="Georgia" w:cs="Times New Roman"/>
          <w:sz w:val="20"/>
          <w:szCs w:val="20"/>
        </w:rPr>
        <w:t>Statistical</w:t>
      </w:r>
      <w:proofErr w:type="spellEnd"/>
      <w:r w:rsidRPr="00097B52">
        <w:rPr>
          <w:rFonts w:ascii="Georgia" w:hAnsi="Georgia" w:cs="Times New Roman"/>
          <w:sz w:val="20"/>
          <w:szCs w:val="20"/>
        </w:rPr>
        <w:t xml:space="preserve"> </w:t>
      </w:r>
      <w:proofErr w:type="spellStart"/>
      <w:r w:rsidRPr="00097B52">
        <w:rPr>
          <w:rFonts w:ascii="Georgia" w:hAnsi="Georgia" w:cs="Times New Roman"/>
          <w:sz w:val="20"/>
          <w:szCs w:val="20"/>
        </w:rPr>
        <w:t>Package</w:t>
      </w:r>
      <w:proofErr w:type="spellEnd"/>
      <w:r w:rsidRPr="00097B52">
        <w:rPr>
          <w:rFonts w:ascii="Georgia" w:hAnsi="Georgia" w:cs="Times New Roman"/>
          <w:sz w:val="20"/>
          <w:szCs w:val="20"/>
        </w:rPr>
        <w:t xml:space="preserve"> </w:t>
      </w:r>
      <w:proofErr w:type="spellStart"/>
      <w:r w:rsidRPr="00097B52">
        <w:rPr>
          <w:rFonts w:ascii="Georgia" w:hAnsi="Georgia" w:cs="Times New Roman"/>
          <w:sz w:val="20"/>
          <w:szCs w:val="20"/>
        </w:rPr>
        <w:t>for</w:t>
      </w:r>
      <w:proofErr w:type="spellEnd"/>
      <w:r w:rsidRPr="00097B52">
        <w:rPr>
          <w:rFonts w:ascii="Georgia" w:hAnsi="Georgia" w:cs="Times New Roman"/>
          <w:sz w:val="20"/>
          <w:szCs w:val="20"/>
        </w:rPr>
        <w:t xml:space="preserve"> </w:t>
      </w:r>
      <w:proofErr w:type="spellStart"/>
      <w:r w:rsidRPr="00097B52">
        <w:rPr>
          <w:rFonts w:ascii="Georgia" w:hAnsi="Georgia" w:cs="Times New Roman"/>
          <w:sz w:val="20"/>
          <w:szCs w:val="20"/>
        </w:rPr>
        <w:t>the</w:t>
      </w:r>
      <w:proofErr w:type="spellEnd"/>
      <w:r w:rsidRPr="00097B52">
        <w:rPr>
          <w:rFonts w:ascii="Georgia" w:hAnsi="Georgia" w:cs="Times New Roman"/>
          <w:sz w:val="20"/>
          <w:szCs w:val="20"/>
        </w:rPr>
        <w:t xml:space="preserve"> </w:t>
      </w:r>
      <w:proofErr w:type="spellStart"/>
      <w:r w:rsidRPr="00097B52">
        <w:rPr>
          <w:rFonts w:ascii="Georgia" w:hAnsi="Georgia" w:cs="Times New Roman"/>
          <w:sz w:val="20"/>
          <w:szCs w:val="20"/>
        </w:rPr>
        <w:t>Social</w:t>
      </w:r>
      <w:proofErr w:type="spellEnd"/>
      <w:r w:rsidRPr="00097B52">
        <w:rPr>
          <w:rFonts w:ascii="Georgia" w:hAnsi="Georgia" w:cs="Times New Roman"/>
          <w:sz w:val="20"/>
          <w:szCs w:val="20"/>
        </w:rPr>
        <w:t xml:space="preserve"> </w:t>
      </w:r>
      <w:proofErr w:type="spellStart"/>
      <w:r w:rsidRPr="00097B52">
        <w:rPr>
          <w:rFonts w:ascii="Georgia" w:hAnsi="Georgia" w:cs="Times New Roman"/>
          <w:sz w:val="20"/>
          <w:szCs w:val="20"/>
        </w:rPr>
        <w:t>Sciences</w:t>
      </w:r>
      <w:proofErr w:type="spellEnd"/>
      <w:r w:rsidRPr="00097B52">
        <w:rPr>
          <w:rFonts w:ascii="Georgia" w:hAnsi="Georgia" w:cs="Times New Roman"/>
          <w:sz w:val="20"/>
          <w:szCs w:val="20"/>
        </w:rPr>
        <w:t xml:space="preserve">) a STATA 13. Na opis výskumných dát boli použité metódy deskriptívnej štatistiky (počet, </w:t>
      </w:r>
      <w:r w:rsidR="00E92ABE">
        <w:rPr>
          <w:rFonts w:ascii="Georgia" w:hAnsi="Georgia" w:cs="Times New Roman"/>
          <w:sz w:val="20"/>
          <w:szCs w:val="20"/>
        </w:rPr>
        <w:t xml:space="preserve">aritmetický </w:t>
      </w:r>
      <w:r w:rsidRPr="00097B52">
        <w:rPr>
          <w:rFonts w:ascii="Georgia" w:hAnsi="Georgia" w:cs="Times New Roman"/>
          <w:sz w:val="20"/>
          <w:szCs w:val="20"/>
        </w:rPr>
        <w:t>priemer, štandardná odchýlka, štandardná chyba priemeru).</w:t>
      </w:r>
    </w:p>
    <w:p w:rsidR="001827D0" w:rsidRPr="00546F38" w:rsidRDefault="001827D0" w:rsidP="00905FBF">
      <w:pPr>
        <w:spacing w:after="120" w:line="240" w:lineRule="auto"/>
        <w:ind w:firstLine="720"/>
        <w:jc w:val="both"/>
        <w:rPr>
          <w:rFonts w:ascii="Georgia" w:hAnsi="Georgia" w:cs="Times New Roman"/>
          <w:sz w:val="20"/>
          <w:szCs w:val="20"/>
        </w:rPr>
      </w:pPr>
      <w:proofErr w:type="spellStart"/>
      <w:r w:rsidRPr="00097B52">
        <w:rPr>
          <w:rFonts w:ascii="Georgia" w:hAnsi="Georgia" w:cs="Times New Roman"/>
          <w:sz w:val="20"/>
          <w:szCs w:val="20"/>
        </w:rPr>
        <w:t>Normalita</w:t>
      </w:r>
      <w:proofErr w:type="spellEnd"/>
      <w:r w:rsidRPr="00097B52">
        <w:rPr>
          <w:rFonts w:ascii="Georgia" w:hAnsi="Georgia" w:cs="Times New Roman"/>
          <w:sz w:val="20"/>
          <w:szCs w:val="20"/>
        </w:rPr>
        <w:t xml:space="preserve"> distribúcie dát bola zisťovaná pomocou </w:t>
      </w:r>
      <w:proofErr w:type="spellStart"/>
      <w:r w:rsidRPr="00097B52">
        <w:rPr>
          <w:rFonts w:ascii="Georgia" w:hAnsi="Georgia" w:cs="Times New Roman"/>
          <w:sz w:val="20"/>
          <w:szCs w:val="20"/>
        </w:rPr>
        <w:t>Kolmogorovovho-Smirnovovho</w:t>
      </w:r>
      <w:proofErr w:type="spellEnd"/>
      <w:r w:rsidRPr="00097B52">
        <w:rPr>
          <w:rFonts w:ascii="Georgia" w:hAnsi="Georgia" w:cs="Times New Roman"/>
          <w:sz w:val="20"/>
          <w:szCs w:val="20"/>
        </w:rPr>
        <w:t xml:space="preserve"> testu </w:t>
      </w:r>
      <w:proofErr w:type="spellStart"/>
      <w:r w:rsidRPr="00097B52">
        <w:rPr>
          <w:rFonts w:ascii="Georgia" w:hAnsi="Georgia" w:cs="Times New Roman"/>
          <w:sz w:val="20"/>
          <w:szCs w:val="20"/>
        </w:rPr>
        <w:t>normality</w:t>
      </w:r>
      <w:proofErr w:type="spellEnd"/>
      <w:r w:rsidRPr="00097B52">
        <w:rPr>
          <w:rFonts w:ascii="Georgia" w:hAnsi="Georgia" w:cs="Times New Roman"/>
          <w:sz w:val="20"/>
          <w:szCs w:val="20"/>
        </w:rPr>
        <w:t xml:space="preserve">. Na zistenie vplyvu pohlavia na exekutívne funkcie bol použitý test GLM (General </w:t>
      </w:r>
      <w:proofErr w:type="spellStart"/>
      <w:r w:rsidRPr="00097B52">
        <w:rPr>
          <w:rFonts w:ascii="Georgia" w:hAnsi="Georgia" w:cs="Times New Roman"/>
          <w:sz w:val="20"/>
          <w:szCs w:val="20"/>
        </w:rPr>
        <w:t>Linear</w:t>
      </w:r>
      <w:proofErr w:type="spellEnd"/>
      <w:r w:rsidRPr="00097B52">
        <w:rPr>
          <w:rFonts w:ascii="Georgia" w:hAnsi="Georgia" w:cs="Times New Roman"/>
          <w:sz w:val="20"/>
          <w:szCs w:val="20"/>
        </w:rPr>
        <w:t xml:space="preserve"> Model, </w:t>
      </w:r>
      <w:proofErr w:type="spellStart"/>
      <w:r w:rsidRPr="00546F38">
        <w:rPr>
          <w:rFonts w:ascii="Georgia" w:hAnsi="Georgia" w:cs="Times New Roman"/>
          <w:sz w:val="20"/>
          <w:szCs w:val="20"/>
        </w:rPr>
        <w:t>Multivariate</w:t>
      </w:r>
      <w:proofErr w:type="spellEnd"/>
      <w:r w:rsidRPr="00546F38">
        <w:rPr>
          <w:rFonts w:ascii="Georgia" w:hAnsi="Georgia" w:cs="Times New Roman"/>
          <w:sz w:val="20"/>
          <w:szCs w:val="20"/>
        </w:rPr>
        <w:t xml:space="preserve">). Pred aplikovaním analýzy GLM bola zisťovaná rovnosť odchýlok (Levene´s test pri všetkých premenných p&gt;0,05) a rovnosť </w:t>
      </w:r>
      <w:proofErr w:type="spellStart"/>
      <w:r w:rsidRPr="00546F38">
        <w:rPr>
          <w:rFonts w:ascii="Georgia" w:hAnsi="Georgia" w:cs="Times New Roman"/>
          <w:sz w:val="20"/>
          <w:szCs w:val="20"/>
        </w:rPr>
        <w:t>kovariačných</w:t>
      </w:r>
      <w:proofErr w:type="spellEnd"/>
      <w:r w:rsidRPr="00546F38">
        <w:rPr>
          <w:rFonts w:ascii="Georgia" w:hAnsi="Georgia" w:cs="Times New Roman"/>
          <w:sz w:val="20"/>
          <w:szCs w:val="20"/>
        </w:rPr>
        <w:t xml:space="preserve"> matíc (</w:t>
      </w:r>
      <w:proofErr w:type="spellStart"/>
      <w:r w:rsidRPr="00546F38">
        <w:rPr>
          <w:rFonts w:ascii="Georgia" w:hAnsi="Georgia" w:cs="Times New Roman"/>
          <w:sz w:val="20"/>
          <w:szCs w:val="20"/>
        </w:rPr>
        <w:t>Box´s</w:t>
      </w:r>
      <w:proofErr w:type="spellEnd"/>
      <w:r w:rsidRPr="00546F38">
        <w:rPr>
          <w:rFonts w:ascii="Georgia" w:hAnsi="Georgia" w:cs="Times New Roman"/>
          <w:sz w:val="20"/>
          <w:szCs w:val="20"/>
        </w:rPr>
        <w:t xml:space="preserve"> test, p&gt;0,001). </w:t>
      </w:r>
    </w:p>
    <w:p w:rsidR="001827D0" w:rsidRPr="00546F38" w:rsidRDefault="001827D0" w:rsidP="00905FBF">
      <w:pPr>
        <w:spacing w:after="120" w:line="240" w:lineRule="auto"/>
        <w:ind w:firstLine="720"/>
        <w:jc w:val="both"/>
        <w:rPr>
          <w:rFonts w:ascii="Georgia" w:hAnsi="Georgia" w:cs="Times New Roman"/>
          <w:sz w:val="20"/>
          <w:szCs w:val="20"/>
        </w:rPr>
      </w:pPr>
      <w:r w:rsidRPr="00546F38">
        <w:rPr>
          <w:rFonts w:ascii="Georgia" w:hAnsi="Georgia" w:cs="Times New Roman"/>
          <w:sz w:val="20"/>
          <w:szCs w:val="20"/>
        </w:rPr>
        <w:t xml:space="preserve">Porovnanie rozdielov priemerných hodnôt </w:t>
      </w:r>
      <w:proofErr w:type="spellStart"/>
      <w:r w:rsidRPr="00546F38">
        <w:rPr>
          <w:rFonts w:ascii="Georgia" w:hAnsi="Georgia" w:cs="Times New Roman"/>
          <w:sz w:val="20"/>
          <w:szCs w:val="20"/>
        </w:rPr>
        <w:t>exekutívnyach</w:t>
      </w:r>
      <w:proofErr w:type="spellEnd"/>
      <w:r w:rsidRPr="00546F38">
        <w:rPr>
          <w:rFonts w:ascii="Georgia" w:hAnsi="Georgia" w:cs="Times New Roman"/>
          <w:sz w:val="20"/>
          <w:szCs w:val="20"/>
        </w:rPr>
        <w:t xml:space="preserve"> funkcií medzi pohlaviami bolo testované prostredníctvom </w:t>
      </w:r>
      <w:proofErr w:type="spellStart"/>
      <w:r w:rsidRPr="00546F38">
        <w:rPr>
          <w:rFonts w:ascii="Georgia" w:hAnsi="Georgia" w:cs="Times New Roman"/>
          <w:sz w:val="20"/>
          <w:szCs w:val="20"/>
        </w:rPr>
        <w:t>Studentovho</w:t>
      </w:r>
      <w:proofErr w:type="spellEnd"/>
      <w:r w:rsidRPr="00546F38">
        <w:rPr>
          <w:rFonts w:ascii="Georgia" w:hAnsi="Georgia" w:cs="Times New Roman"/>
          <w:sz w:val="20"/>
          <w:szCs w:val="20"/>
        </w:rPr>
        <w:t xml:space="preserve"> t – testu pre </w:t>
      </w:r>
      <w:r w:rsidR="00C92C47">
        <w:rPr>
          <w:rFonts w:ascii="Georgia" w:hAnsi="Georgia" w:cs="Times New Roman"/>
          <w:sz w:val="20"/>
          <w:szCs w:val="20"/>
        </w:rPr>
        <w:t xml:space="preserve">dva </w:t>
      </w:r>
      <w:r w:rsidRPr="00546F38">
        <w:rPr>
          <w:rFonts w:ascii="Georgia" w:hAnsi="Georgia" w:cs="Times New Roman"/>
          <w:sz w:val="20"/>
          <w:szCs w:val="20"/>
        </w:rPr>
        <w:t>nezávislé výbery.</w:t>
      </w:r>
    </w:p>
    <w:p w:rsidR="009A34BF" w:rsidRDefault="009A34BF" w:rsidP="00905FBF">
      <w:pPr>
        <w:spacing w:after="120" w:line="240" w:lineRule="auto"/>
        <w:jc w:val="both"/>
        <w:rPr>
          <w:rFonts w:ascii="Georgia" w:hAnsi="Georgia" w:cs="Times New Roman"/>
          <w:sz w:val="20"/>
          <w:szCs w:val="20"/>
        </w:rPr>
      </w:pPr>
    </w:p>
    <w:p w:rsidR="00D70901" w:rsidRPr="00546F38" w:rsidRDefault="00156082" w:rsidP="00905FBF">
      <w:pPr>
        <w:pStyle w:val="Odsekzoznamu"/>
        <w:numPr>
          <w:ilvl w:val="0"/>
          <w:numId w:val="5"/>
        </w:numPr>
        <w:spacing w:after="120" w:line="240" w:lineRule="auto"/>
        <w:jc w:val="both"/>
        <w:rPr>
          <w:rFonts w:ascii="Georgia" w:hAnsi="Georgia" w:cs="Times New Roman"/>
          <w:b/>
          <w:bCs/>
          <w:sz w:val="20"/>
          <w:szCs w:val="20"/>
        </w:rPr>
      </w:pPr>
      <w:r w:rsidRPr="00546F38">
        <w:rPr>
          <w:rFonts w:ascii="Georgia" w:hAnsi="Georgia" w:cs="Times New Roman"/>
          <w:b/>
          <w:bCs/>
          <w:sz w:val="20"/>
          <w:szCs w:val="20"/>
        </w:rPr>
        <w:lastRenderedPageBreak/>
        <w:t>Výsledky</w:t>
      </w:r>
    </w:p>
    <w:p w:rsidR="00441974" w:rsidRPr="00546F38" w:rsidRDefault="008D4081" w:rsidP="00905FBF">
      <w:pPr>
        <w:spacing w:after="120" w:line="240" w:lineRule="auto"/>
        <w:ind w:firstLine="720"/>
        <w:jc w:val="both"/>
        <w:rPr>
          <w:rFonts w:ascii="Georgia" w:eastAsia="Cambria" w:hAnsi="Georgia" w:cs="Times New Roman"/>
          <w:sz w:val="20"/>
          <w:szCs w:val="20"/>
        </w:rPr>
      </w:pPr>
      <w:r w:rsidRPr="00546F38">
        <w:rPr>
          <w:rFonts w:ascii="Georgia" w:eastAsia="Cambria" w:hAnsi="Georgia" w:cs="Times New Roman"/>
          <w:sz w:val="20"/>
          <w:szCs w:val="20"/>
        </w:rPr>
        <w:t xml:space="preserve">V rámci medzipohlavného porovnávania sme nezistili celkový rozdiel úrovne exekutívnych funkcií (t = -0,29; p = 0,772) (pozri </w:t>
      </w:r>
      <w:r w:rsidR="00416E54" w:rsidRPr="00546F38">
        <w:rPr>
          <w:rFonts w:ascii="Georgia" w:eastAsia="Cambria" w:hAnsi="Georgia" w:cs="Times New Roman"/>
          <w:sz w:val="20"/>
          <w:szCs w:val="20"/>
        </w:rPr>
        <w:t>tabuľku 1</w:t>
      </w:r>
      <w:r w:rsidRPr="00546F38">
        <w:rPr>
          <w:rFonts w:ascii="Georgia" w:eastAsia="Cambria" w:hAnsi="Georgia" w:cs="Times New Roman"/>
          <w:sz w:val="20"/>
          <w:szCs w:val="20"/>
        </w:rPr>
        <w:t>).</w:t>
      </w:r>
    </w:p>
    <w:p w:rsidR="008D4081" w:rsidRPr="00546F38" w:rsidRDefault="00441974" w:rsidP="00905FBF">
      <w:pPr>
        <w:spacing w:after="120" w:line="240" w:lineRule="auto"/>
        <w:ind w:firstLine="720"/>
        <w:jc w:val="both"/>
        <w:rPr>
          <w:rFonts w:ascii="Georgia" w:eastAsia="Cambria" w:hAnsi="Georgia" w:cs="Times New Roman"/>
          <w:sz w:val="20"/>
          <w:szCs w:val="20"/>
        </w:rPr>
      </w:pPr>
      <w:r w:rsidRPr="00546F38">
        <w:rPr>
          <w:rFonts w:ascii="Georgia" w:eastAsia="Cambria" w:hAnsi="Georgia" w:cs="Times New Roman"/>
          <w:sz w:val="20"/>
          <w:szCs w:val="20"/>
        </w:rPr>
        <w:t xml:space="preserve">V niektorých </w:t>
      </w:r>
      <w:proofErr w:type="spellStart"/>
      <w:r w:rsidRPr="00546F38">
        <w:rPr>
          <w:rFonts w:ascii="Georgia" w:eastAsia="Cambria" w:hAnsi="Georgia" w:cs="Times New Roman"/>
          <w:sz w:val="20"/>
          <w:szCs w:val="20"/>
        </w:rPr>
        <w:t>subškálach</w:t>
      </w:r>
      <w:proofErr w:type="spellEnd"/>
      <w:r w:rsidRPr="00546F38">
        <w:rPr>
          <w:rFonts w:ascii="Georgia" w:eastAsia="Cambria" w:hAnsi="Georgia" w:cs="Times New Roman"/>
          <w:sz w:val="20"/>
          <w:szCs w:val="20"/>
        </w:rPr>
        <w:t xml:space="preserve"> sa úrovne exekutívnych funkcií chlapcov a dievčat vo výskumnom súbore odlišujú, konkrétne v </w:t>
      </w:r>
      <w:proofErr w:type="spellStart"/>
      <w:r w:rsidRPr="00546F38">
        <w:rPr>
          <w:rFonts w:ascii="Georgia" w:eastAsia="Cambria" w:hAnsi="Georgia" w:cs="Times New Roman"/>
          <w:sz w:val="20"/>
          <w:szCs w:val="20"/>
        </w:rPr>
        <w:t>subškálach</w:t>
      </w:r>
      <w:proofErr w:type="spellEnd"/>
      <w:r w:rsidRPr="00546F38">
        <w:rPr>
          <w:rFonts w:ascii="Georgia" w:eastAsia="Cambria" w:hAnsi="Georgia" w:cs="Times New Roman"/>
          <w:sz w:val="20"/>
          <w:szCs w:val="20"/>
        </w:rPr>
        <w:t xml:space="preserve"> emočná kontrola (t =-3,092; p = 0,002) a koncentrácia pozornosti (t = -2,614; p = 0,009), v oboch prípadoch v prospech chlapcov</w:t>
      </w:r>
      <w:r w:rsidR="00416E54" w:rsidRPr="00546F38">
        <w:rPr>
          <w:rFonts w:ascii="Georgia" w:eastAsia="Cambria" w:hAnsi="Georgia" w:cs="Times New Roman"/>
          <w:sz w:val="20"/>
          <w:szCs w:val="20"/>
        </w:rPr>
        <w:t xml:space="preserve"> (pozri tabuľku</w:t>
      </w:r>
      <w:r w:rsidR="008F689C">
        <w:rPr>
          <w:rFonts w:ascii="Georgia" w:eastAsia="Cambria" w:hAnsi="Georgia" w:cs="Times New Roman"/>
          <w:sz w:val="20"/>
          <w:szCs w:val="20"/>
        </w:rPr>
        <w:t xml:space="preserve"> 1</w:t>
      </w:r>
      <w:r w:rsidR="00416E54" w:rsidRPr="00546F38">
        <w:rPr>
          <w:rFonts w:ascii="Georgia" w:eastAsia="Cambria" w:hAnsi="Georgia" w:cs="Times New Roman"/>
          <w:sz w:val="20"/>
          <w:szCs w:val="20"/>
        </w:rPr>
        <w:t>).</w:t>
      </w:r>
    </w:p>
    <w:p w:rsidR="00D70901" w:rsidRDefault="00D70901" w:rsidP="00905FBF">
      <w:pPr>
        <w:spacing w:after="120" w:line="240" w:lineRule="auto"/>
        <w:jc w:val="both"/>
        <w:rPr>
          <w:rFonts w:ascii="Times New Roman" w:eastAsia="Cambria" w:hAnsi="Times New Roman" w:cs="Times New Roman"/>
          <w:sz w:val="20"/>
          <w:szCs w:val="20"/>
        </w:rPr>
      </w:pPr>
    </w:p>
    <w:p w:rsidR="00F70769" w:rsidRPr="00546F38" w:rsidRDefault="00F70769" w:rsidP="00905FBF">
      <w:pPr>
        <w:spacing w:line="240" w:lineRule="auto"/>
        <w:jc w:val="both"/>
        <w:rPr>
          <w:rFonts w:ascii="Georgia" w:eastAsia="Cambria" w:hAnsi="Georgia" w:cs="Times New Roman"/>
          <w:bCs/>
          <w:iCs/>
          <w:sz w:val="20"/>
          <w:szCs w:val="20"/>
        </w:rPr>
      </w:pPr>
      <w:r w:rsidRPr="00546F38">
        <w:rPr>
          <w:rFonts w:ascii="Georgia" w:eastAsia="Cambria" w:hAnsi="Georgia" w:cs="Times New Roman"/>
          <w:bCs/>
          <w:iCs/>
          <w:sz w:val="20"/>
          <w:szCs w:val="20"/>
        </w:rPr>
        <w:t>Tab</w:t>
      </w:r>
      <w:r w:rsidR="00156082" w:rsidRPr="00546F38">
        <w:rPr>
          <w:rFonts w:ascii="Georgia" w:eastAsia="Cambria" w:hAnsi="Georgia" w:cs="Times New Roman"/>
          <w:bCs/>
          <w:iCs/>
          <w:sz w:val="20"/>
          <w:szCs w:val="20"/>
        </w:rPr>
        <w:t xml:space="preserve">uľka </w:t>
      </w:r>
      <w:r w:rsidRPr="00546F38">
        <w:rPr>
          <w:rFonts w:ascii="Georgia" w:eastAsia="Cambria" w:hAnsi="Georgia" w:cs="Times New Roman"/>
          <w:bCs/>
          <w:iCs/>
          <w:sz w:val="20"/>
          <w:szCs w:val="20"/>
        </w:rPr>
        <w:t xml:space="preserve">1 </w:t>
      </w:r>
      <w:r w:rsidR="00441974" w:rsidRPr="00546F38">
        <w:rPr>
          <w:rFonts w:ascii="Georgia" w:eastAsia="Cambria" w:hAnsi="Georgia" w:cs="Times New Roman"/>
          <w:bCs/>
          <w:iCs/>
          <w:sz w:val="20"/>
          <w:szCs w:val="20"/>
        </w:rPr>
        <w:t>M</w:t>
      </w:r>
      <w:r w:rsidRPr="00546F38">
        <w:rPr>
          <w:rFonts w:ascii="Georgia" w:eastAsia="Cambria" w:hAnsi="Georgia" w:cs="Times New Roman"/>
          <w:bCs/>
          <w:iCs/>
          <w:sz w:val="20"/>
          <w:szCs w:val="20"/>
        </w:rPr>
        <w:t xml:space="preserve">edzipohlavné porovnanie úrovne (jednotlivých) exekutívnych funkcií dospievajúcich (deskriptívna štatistika zverejnená tiež v publikácii </w:t>
      </w:r>
      <w:proofErr w:type="spellStart"/>
      <w:r w:rsidRPr="00546F38">
        <w:rPr>
          <w:rFonts w:ascii="Georgia" w:eastAsia="Cambria" w:hAnsi="Georgia" w:cs="Times New Roman"/>
          <w:bCs/>
          <w:iCs/>
          <w:sz w:val="20"/>
          <w:szCs w:val="20"/>
        </w:rPr>
        <w:t>Čerešníka</w:t>
      </w:r>
      <w:proofErr w:type="spellEnd"/>
      <w:r w:rsidRPr="00546F38">
        <w:rPr>
          <w:rFonts w:ascii="Georgia" w:eastAsia="Cambria" w:hAnsi="Georgia" w:cs="Times New Roman"/>
          <w:bCs/>
          <w:iCs/>
          <w:sz w:val="20"/>
          <w:szCs w:val="20"/>
        </w:rPr>
        <w:t>, 2019)</w:t>
      </w:r>
    </w:p>
    <w:tbl>
      <w:tblPr>
        <w:tblStyle w:val="5"/>
        <w:tblW w:w="875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59"/>
        <w:gridCol w:w="992"/>
        <w:gridCol w:w="832"/>
        <w:gridCol w:w="851"/>
        <w:gridCol w:w="850"/>
        <w:gridCol w:w="851"/>
        <w:gridCol w:w="708"/>
        <w:gridCol w:w="709"/>
      </w:tblGrid>
      <w:tr w:rsidR="00F70769" w:rsidRPr="00546F38" w:rsidTr="008F689C">
        <w:trPr>
          <w:jc w:val="center"/>
        </w:trPr>
        <w:tc>
          <w:tcPr>
            <w:tcW w:w="2959" w:type="dxa"/>
            <w:shd w:val="clear" w:color="auto" w:fill="FFFFFF"/>
            <w:tcMar>
              <w:top w:w="43" w:type="dxa"/>
              <w:left w:w="43" w:type="dxa"/>
              <w:bottom w:w="43" w:type="dxa"/>
              <w:right w:w="43" w:type="dxa"/>
            </w:tcMar>
            <w:vAlign w:val="center"/>
          </w:tcPr>
          <w:p w:rsidR="00F70769" w:rsidRPr="00546F38" w:rsidRDefault="00F70769" w:rsidP="00C60EDD">
            <w:pPr>
              <w:jc w:val="both"/>
              <w:rPr>
                <w:rFonts w:ascii="Georgia" w:eastAsia="Cambria" w:hAnsi="Georgia"/>
                <w:sz w:val="20"/>
                <w:szCs w:val="20"/>
              </w:rPr>
            </w:pPr>
            <w:r w:rsidRPr="00546F38">
              <w:rPr>
                <w:rFonts w:ascii="Georgia" w:eastAsia="Cambria" w:hAnsi="Georgia"/>
                <w:sz w:val="20"/>
                <w:szCs w:val="20"/>
              </w:rPr>
              <w:t>Exe</w:t>
            </w:r>
            <w:r w:rsidR="00C60EDD">
              <w:rPr>
                <w:rFonts w:ascii="Georgia" w:eastAsia="Cambria" w:hAnsi="Georgia"/>
                <w:sz w:val="20"/>
                <w:szCs w:val="20"/>
              </w:rPr>
              <w:t>k</w:t>
            </w:r>
            <w:r w:rsidR="0054221E" w:rsidRPr="00546F38">
              <w:rPr>
                <w:rFonts w:ascii="Georgia" w:eastAsia="Cambria" w:hAnsi="Georgia"/>
                <w:sz w:val="20"/>
                <w:szCs w:val="20"/>
              </w:rPr>
              <w:t>u</w:t>
            </w:r>
            <w:r w:rsidRPr="00546F38">
              <w:rPr>
                <w:rFonts w:ascii="Georgia" w:eastAsia="Cambria" w:hAnsi="Georgia"/>
                <w:sz w:val="20"/>
                <w:szCs w:val="20"/>
              </w:rPr>
              <w:t>t</w:t>
            </w:r>
            <w:r w:rsidR="00546F38">
              <w:rPr>
                <w:rFonts w:ascii="Georgia" w:eastAsia="Cambria" w:hAnsi="Georgia"/>
                <w:sz w:val="20"/>
                <w:szCs w:val="20"/>
              </w:rPr>
              <w:t>ívne funkcie</w:t>
            </w:r>
          </w:p>
        </w:tc>
        <w:tc>
          <w:tcPr>
            <w:tcW w:w="992" w:type="dxa"/>
            <w:shd w:val="clear" w:color="auto" w:fill="FFFFFF"/>
            <w:tcMar>
              <w:top w:w="43" w:type="dxa"/>
              <w:left w:w="43" w:type="dxa"/>
              <w:bottom w:w="43" w:type="dxa"/>
              <w:right w:w="43" w:type="dxa"/>
            </w:tcMar>
            <w:vAlign w:val="center"/>
          </w:tcPr>
          <w:p w:rsidR="00F70769" w:rsidRPr="00546F38" w:rsidRDefault="00546F38" w:rsidP="00546F38">
            <w:pPr>
              <w:jc w:val="center"/>
              <w:rPr>
                <w:rFonts w:ascii="Georgia" w:eastAsia="Cambria" w:hAnsi="Georgia"/>
                <w:sz w:val="20"/>
                <w:szCs w:val="20"/>
              </w:rPr>
            </w:pPr>
            <w:r>
              <w:rPr>
                <w:rFonts w:ascii="Georgia" w:eastAsia="Cambria" w:hAnsi="Georgia"/>
                <w:sz w:val="20"/>
                <w:szCs w:val="20"/>
              </w:rPr>
              <w:t>Pohlavie</w:t>
            </w:r>
          </w:p>
        </w:tc>
        <w:tc>
          <w:tcPr>
            <w:tcW w:w="832" w:type="dxa"/>
            <w:shd w:val="clear" w:color="auto" w:fill="FFFFFF"/>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N</w:t>
            </w:r>
          </w:p>
        </w:tc>
        <w:tc>
          <w:tcPr>
            <w:tcW w:w="851" w:type="dxa"/>
            <w:shd w:val="clear" w:color="auto" w:fill="FFFFFF"/>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M</w:t>
            </w:r>
          </w:p>
        </w:tc>
        <w:tc>
          <w:tcPr>
            <w:tcW w:w="850" w:type="dxa"/>
            <w:shd w:val="clear" w:color="auto" w:fill="FFFFFF"/>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SD</w:t>
            </w:r>
          </w:p>
        </w:tc>
        <w:tc>
          <w:tcPr>
            <w:tcW w:w="851" w:type="dxa"/>
            <w:shd w:val="clear" w:color="auto" w:fill="FFFFFF"/>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SEM</w:t>
            </w:r>
          </w:p>
        </w:tc>
        <w:tc>
          <w:tcPr>
            <w:tcW w:w="708" w:type="dxa"/>
            <w:shd w:val="clear" w:color="auto" w:fill="FFFFFF"/>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t</w:t>
            </w:r>
          </w:p>
        </w:tc>
        <w:tc>
          <w:tcPr>
            <w:tcW w:w="709" w:type="dxa"/>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p</w:t>
            </w:r>
          </w:p>
        </w:tc>
      </w:tr>
      <w:tr w:rsidR="008F689C" w:rsidRPr="00546F38" w:rsidTr="00DE3833">
        <w:trPr>
          <w:jc w:val="center"/>
        </w:trPr>
        <w:tc>
          <w:tcPr>
            <w:tcW w:w="2959" w:type="dxa"/>
            <w:vMerge w:val="restart"/>
            <w:shd w:val="clear" w:color="auto" w:fill="auto"/>
            <w:tcMar>
              <w:top w:w="43" w:type="dxa"/>
              <w:left w:w="43" w:type="dxa"/>
              <w:bottom w:w="43" w:type="dxa"/>
              <w:right w:w="43" w:type="dxa"/>
            </w:tcMar>
            <w:vAlign w:val="center"/>
          </w:tcPr>
          <w:p w:rsidR="008F689C" w:rsidRDefault="008F689C" w:rsidP="00DE3833">
            <w:pPr>
              <w:jc w:val="both"/>
              <w:rPr>
                <w:rFonts w:ascii="Georgia" w:eastAsia="Cambria" w:hAnsi="Georgia"/>
                <w:sz w:val="20"/>
                <w:szCs w:val="20"/>
              </w:rPr>
            </w:pPr>
            <w:r w:rsidRPr="00546F38">
              <w:rPr>
                <w:rFonts w:ascii="Georgia" w:eastAsia="Cambria" w:hAnsi="Georgia"/>
                <w:sz w:val="20"/>
                <w:szCs w:val="20"/>
              </w:rPr>
              <w:t>Em</w:t>
            </w:r>
            <w:r>
              <w:rPr>
                <w:rFonts w:ascii="Georgia" w:eastAsia="Cambria" w:hAnsi="Georgia"/>
                <w:sz w:val="20"/>
                <w:szCs w:val="20"/>
              </w:rPr>
              <w:t>očná</w:t>
            </w:r>
          </w:p>
          <w:p w:rsidR="008F689C" w:rsidRPr="00546F38" w:rsidRDefault="008F689C" w:rsidP="00DE3833">
            <w:pPr>
              <w:jc w:val="both"/>
              <w:rPr>
                <w:rFonts w:ascii="Georgia" w:eastAsia="Cambria" w:hAnsi="Georgia"/>
                <w:sz w:val="20"/>
                <w:szCs w:val="20"/>
              </w:rPr>
            </w:pPr>
            <w:r>
              <w:rPr>
                <w:rFonts w:ascii="Georgia" w:eastAsia="Cambria" w:hAnsi="Georgia"/>
                <w:sz w:val="20"/>
                <w:szCs w:val="20"/>
              </w:rPr>
              <w:t>k</w:t>
            </w:r>
            <w:r w:rsidRPr="00546F38">
              <w:rPr>
                <w:rFonts w:ascii="Georgia" w:eastAsia="Cambria" w:hAnsi="Georgia"/>
                <w:sz w:val="20"/>
                <w:szCs w:val="20"/>
              </w:rPr>
              <w:t>ontrol</w:t>
            </w:r>
            <w:r>
              <w:rPr>
                <w:rFonts w:ascii="Georgia" w:eastAsia="Cambria" w:hAnsi="Georgia"/>
                <w:sz w:val="20"/>
                <w:szCs w:val="20"/>
              </w:rPr>
              <w:t>a</w:t>
            </w:r>
          </w:p>
        </w:tc>
        <w:tc>
          <w:tcPr>
            <w:tcW w:w="992" w:type="dxa"/>
            <w:shd w:val="clear" w:color="auto" w:fill="auto"/>
            <w:tcMar>
              <w:top w:w="43" w:type="dxa"/>
              <w:left w:w="43" w:type="dxa"/>
              <w:bottom w:w="43" w:type="dxa"/>
              <w:right w:w="43" w:type="dxa"/>
            </w:tcMar>
            <w:vAlign w:val="center"/>
          </w:tcPr>
          <w:p w:rsidR="008F689C" w:rsidRPr="00546F38" w:rsidRDefault="008F689C" w:rsidP="00DE3833">
            <w:pPr>
              <w:jc w:val="center"/>
              <w:rPr>
                <w:rFonts w:ascii="Georgia" w:eastAsia="Cambria" w:hAnsi="Georgia"/>
                <w:sz w:val="20"/>
                <w:szCs w:val="20"/>
              </w:rPr>
            </w:pPr>
            <w:r w:rsidRPr="00546F38">
              <w:rPr>
                <w:rFonts w:ascii="Georgia" w:eastAsia="Cambria" w:hAnsi="Georgia"/>
                <w:sz w:val="20"/>
                <w:szCs w:val="20"/>
              </w:rPr>
              <w:t>Ch</w:t>
            </w:r>
          </w:p>
        </w:tc>
        <w:tc>
          <w:tcPr>
            <w:tcW w:w="832" w:type="dxa"/>
            <w:shd w:val="clear" w:color="auto" w:fill="auto"/>
            <w:tcMar>
              <w:top w:w="43" w:type="dxa"/>
              <w:left w:w="43" w:type="dxa"/>
              <w:bottom w:w="43" w:type="dxa"/>
              <w:right w:w="43" w:type="dxa"/>
            </w:tcMar>
            <w:vAlign w:val="center"/>
          </w:tcPr>
          <w:p w:rsidR="008F689C" w:rsidRPr="00546F38" w:rsidRDefault="008F689C" w:rsidP="00DE3833">
            <w:pPr>
              <w:jc w:val="center"/>
              <w:rPr>
                <w:rFonts w:ascii="Georgia" w:eastAsia="Cambria" w:hAnsi="Georgia"/>
                <w:sz w:val="20"/>
                <w:szCs w:val="20"/>
              </w:rPr>
            </w:pPr>
            <w:r w:rsidRPr="00546F38">
              <w:rPr>
                <w:rFonts w:ascii="Georgia" w:eastAsia="Cambria" w:hAnsi="Georgia"/>
                <w:sz w:val="20"/>
                <w:szCs w:val="20"/>
              </w:rPr>
              <w:t>427</w:t>
            </w:r>
          </w:p>
        </w:tc>
        <w:tc>
          <w:tcPr>
            <w:tcW w:w="851" w:type="dxa"/>
            <w:shd w:val="clear" w:color="auto" w:fill="auto"/>
            <w:tcMar>
              <w:top w:w="43" w:type="dxa"/>
              <w:left w:w="43" w:type="dxa"/>
              <w:bottom w:w="43" w:type="dxa"/>
              <w:right w:w="43" w:type="dxa"/>
            </w:tcMar>
            <w:vAlign w:val="center"/>
          </w:tcPr>
          <w:p w:rsidR="008F689C" w:rsidRPr="00546F38" w:rsidRDefault="008F689C" w:rsidP="00DE3833">
            <w:pPr>
              <w:jc w:val="center"/>
              <w:rPr>
                <w:rFonts w:ascii="Georgia" w:eastAsia="Cambria" w:hAnsi="Georgia"/>
                <w:sz w:val="20"/>
                <w:szCs w:val="20"/>
              </w:rPr>
            </w:pPr>
            <w:r w:rsidRPr="00546F38">
              <w:rPr>
                <w:rFonts w:ascii="Georgia" w:eastAsia="Cambria" w:hAnsi="Georgia"/>
                <w:sz w:val="20"/>
                <w:szCs w:val="20"/>
              </w:rPr>
              <w:t>12,569</w:t>
            </w:r>
          </w:p>
        </w:tc>
        <w:tc>
          <w:tcPr>
            <w:tcW w:w="850" w:type="dxa"/>
            <w:shd w:val="clear" w:color="auto" w:fill="auto"/>
            <w:tcMar>
              <w:top w:w="43" w:type="dxa"/>
              <w:left w:w="43" w:type="dxa"/>
              <w:bottom w:w="43" w:type="dxa"/>
              <w:right w:w="43" w:type="dxa"/>
            </w:tcMar>
            <w:vAlign w:val="center"/>
          </w:tcPr>
          <w:p w:rsidR="008F689C" w:rsidRPr="00546F38" w:rsidRDefault="008F689C" w:rsidP="00DE3833">
            <w:pPr>
              <w:jc w:val="center"/>
              <w:rPr>
                <w:rFonts w:ascii="Georgia" w:eastAsia="Cambria" w:hAnsi="Georgia"/>
                <w:sz w:val="20"/>
                <w:szCs w:val="20"/>
              </w:rPr>
            </w:pPr>
            <w:r w:rsidRPr="00546F38">
              <w:rPr>
                <w:rFonts w:ascii="Georgia" w:eastAsia="Cambria" w:hAnsi="Georgia"/>
                <w:sz w:val="20"/>
                <w:szCs w:val="20"/>
              </w:rPr>
              <w:t>3,958</w:t>
            </w:r>
          </w:p>
        </w:tc>
        <w:tc>
          <w:tcPr>
            <w:tcW w:w="851" w:type="dxa"/>
            <w:shd w:val="clear" w:color="auto" w:fill="auto"/>
            <w:tcMar>
              <w:top w:w="43" w:type="dxa"/>
              <w:left w:w="43" w:type="dxa"/>
              <w:bottom w:w="43" w:type="dxa"/>
              <w:right w:w="43" w:type="dxa"/>
            </w:tcMar>
            <w:vAlign w:val="center"/>
          </w:tcPr>
          <w:p w:rsidR="008F689C" w:rsidRPr="00546F38" w:rsidRDefault="008F689C" w:rsidP="00DE3833">
            <w:pPr>
              <w:jc w:val="center"/>
              <w:rPr>
                <w:rFonts w:ascii="Georgia" w:eastAsia="Cambria" w:hAnsi="Georgia"/>
                <w:sz w:val="20"/>
                <w:szCs w:val="20"/>
              </w:rPr>
            </w:pPr>
            <w:r w:rsidRPr="00546F38">
              <w:rPr>
                <w:rFonts w:ascii="Georgia" w:eastAsia="Cambria" w:hAnsi="Georgia"/>
                <w:sz w:val="20"/>
                <w:szCs w:val="20"/>
              </w:rPr>
              <w:t>0,192</w:t>
            </w:r>
          </w:p>
        </w:tc>
        <w:tc>
          <w:tcPr>
            <w:tcW w:w="708" w:type="dxa"/>
            <w:vMerge w:val="restart"/>
            <w:shd w:val="clear" w:color="auto" w:fill="auto"/>
            <w:tcMar>
              <w:top w:w="43" w:type="dxa"/>
              <w:left w:w="43" w:type="dxa"/>
              <w:bottom w:w="43" w:type="dxa"/>
              <w:right w:w="43" w:type="dxa"/>
            </w:tcMar>
            <w:vAlign w:val="center"/>
          </w:tcPr>
          <w:p w:rsidR="008F689C" w:rsidRPr="00546F38" w:rsidRDefault="008F689C" w:rsidP="00DE3833">
            <w:pPr>
              <w:jc w:val="center"/>
              <w:rPr>
                <w:rFonts w:ascii="Georgia" w:eastAsia="Cambria" w:hAnsi="Georgia"/>
                <w:sz w:val="20"/>
                <w:szCs w:val="20"/>
              </w:rPr>
            </w:pPr>
            <w:r w:rsidRPr="00546F38">
              <w:rPr>
                <w:rFonts w:ascii="Georgia" w:eastAsia="Cambria" w:hAnsi="Georgia"/>
                <w:sz w:val="20"/>
                <w:szCs w:val="20"/>
              </w:rPr>
              <w:t>-3,092</w:t>
            </w:r>
          </w:p>
        </w:tc>
        <w:tc>
          <w:tcPr>
            <w:tcW w:w="709" w:type="dxa"/>
            <w:vMerge w:val="restart"/>
            <w:shd w:val="clear" w:color="auto" w:fill="FFFFFF"/>
            <w:tcMar>
              <w:top w:w="43" w:type="dxa"/>
              <w:left w:w="43" w:type="dxa"/>
              <w:bottom w:w="43" w:type="dxa"/>
              <w:right w:w="43" w:type="dxa"/>
            </w:tcMar>
            <w:vAlign w:val="center"/>
          </w:tcPr>
          <w:p w:rsidR="008F689C" w:rsidRPr="00546F38" w:rsidRDefault="008F689C" w:rsidP="00DE3833">
            <w:pPr>
              <w:jc w:val="center"/>
              <w:rPr>
                <w:rFonts w:ascii="Georgia" w:eastAsia="Cambria" w:hAnsi="Georgia"/>
                <w:sz w:val="20"/>
                <w:szCs w:val="20"/>
              </w:rPr>
            </w:pPr>
            <w:r w:rsidRPr="00546F38">
              <w:rPr>
                <w:rFonts w:ascii="Georgia" w:eastAsia="Cambria" w:hAnsi="Georgia"/>
                <w:sz w:val="20"/>
                <w:szCs w:val="20"/>
              </w:rPr>
              <w:t>0,002</w:t>
            </w:r>
          </w:p>
        </w:tc>
      </w:tr>
      <w:tr w:rsidR="008F689C" w:rsidRPr="00546F38" w:rsidTr="00DE3833">
        <w:trPr>
          <w:jc w:val="center"/>
        </w:trPr>
        <w:tc>
          <w:tcPr>
            <w:tcW w:w="2959" w:type="dxa"/>
            <w:vMerge/>
            <w:shd w:val="clear" w:color="auto" w:fill="auto"/>
            <w:tcMar>
              <w:top w:w="43" w:type="dxa"/>
              <w:left w:w="43" w:type="dxa"/>
              <w:bottom w:w="43" w:type="dxa"/>
              <w:right w:w="43" w:type="dxa"/>
            </w:tcMar>
            <w:vAlign w:val="center"/>
          </w:tcPr>
          <w:p w:rsidR="008F689C" w:rsidRPr="00546F38" w:rsidRDefault="008F689C" w:rsidP="00DE3833">
            <w:pPr>
              <w:jc w:val="both"/>
              <w:rPr>
                <w:rFonts w:ascii="Georgia" w:eastAsia="Cambria" w:hAnsi="Georgia"/>
                <w:sz w:val="20"/>
                <w:szCs w:val="20"/>
              </w:rPr>
            </w:pPr>
          </w:p>
        </w:tc>
        <w:tc>
          <w:tcPr>
            <w:tcW w:w="992" w:type="dxa"/>
            <w:shd w:val="clear" w:color="auto" w:fill="auto"/>
            <w:tcMar>
              <w:top w:w="43" w:type="dxa"/>
              <w:left w:w="43" w:type="dxa"/>
              <w:bottom w:w="43" w:type="dxa"/>
              <w:right w:w="43" w:type="dxa"/>
            </w:tcMar>
            <w:vAlign w:val="center"/>
          </w:tcPr>
          <w:p w:rsidR="008F689C" w:rsidRPr="00546F38" w:rsidRDefault="008F689C" w:rsidP="00DE3833">
            <w:pPr>
              <w:jc w:val="center"/>
              <w:rPr>
                <w:rFonts w:ascii="Georgia" w:eastAsia="Cambria" w:hAnsi="Georgia"/>
                <w:sz w:val="20"/>
                <w:szCs w:val="20"/>
              </w:rPr>
            </w:pPr>
            <w:r w:rsidRPr="00546F38">
              <w:rPr>
                <w:rFonts w:ascii="Georgia" w:eastAsia="Cambria" w:hAnsi="Georgia"/>
                <w:sz w:val="20"/>
                <w:szCs w:val="20"/>
              </w:rPr>
              <w:t>D</w:t>
            </w:r>
          </w:p>
        </w:tc>
        <w:tc>
          <w:tcPr>
            <w:tcW w:w="832" w:type="dxa"/>
            <w:shd w:val="clear" w:color="auto" w:fill="auto"/>
            <w:tcMar>
              <w:top w:w="43" w:type="dxa"/>
              <w:left w:w="43" w:type="dxa"/>
              <w:bottom w:w="43" w:type="dxa"/>
              <w:right w:w="43" w:type="dxa"/>
            </w:tcMar>
            <w:vAlign w:val="center"/>
          </w:tcPr>
          <w:p w:rsidR="008F689C" w:rsidRPr="00546F38" w:rsidRDefault="008F689C" w:rsidP="00DE3833">
            <w:pPr>
              <w:jc w:val="center"/>
              <w:rPr>
                <w:rFonts w:ascii="Georgia" w:eastAsia="Cambria" w:hAnsi="Georgia"/>
                <w:sz w:val="20"/>
                <w:szCs w:val="20"/>
              </w:rPr>
            </w:pPr>
            <w:r w:rsidRPr="00546F38">
              <w:rPr>
                <w:rFonts w:ascii="Georgia" w:eastAsia="Cambria" w:hAnsi="Georgia"/>
                <w:sz w:val="20"/>
                <w:szCs w:val="20"/>
              </w:rPr>
              <w:t>474</w:t>
            </w:r>
          </w:p>
        </w:tc>
        <w:tc>
          <w:tcPr>
            <w:tcW w:w="851" w:type="dxa"/>
            <w:shd w:val="clear" w:color="auto" w:fill="auto"/>
            <w:tcMar>
              <w:top w:w="43" w:type="dxa"/>
              <w:left w:w="43" w:type="dxa"/>
              <w:bottom w:w="43" w:type="dxa"/>
              <w:right w:w="43" w:type="dxa"/>
            </w:tcMar>
            <w:vAlign w:val="center"/>
          </w:tcPr>
          <w:p w:rsidR="008F689C" w:rsidRPr="00546F38" w:rsidRDefault="008F689C" w:rsidP="00DE3833">
            <w:pPr>
              <w:jc w:val="center"/>
              <w:rPr>
                <w:rFonts w:ascii="Georgia" w:eastAsia="Cambria" w:hAnsi="Georgia"/>
                <w:sz w:val="20"/>
                <w:szCs w:val="20"/>
              </w:rPr>
            </w:pPr>
            <w:r w:rsidRPr="00546F38">
              <w:rPr>
                <w:rFonts w:ascii="Georgia" w:eastAsia="Cambria" w:hAnsi="Georgia"/>
                <w:sz w:val="20"/>
                <w:szCs w:val="20"/>
              </w:rPr>
              <w:t>13,403</w:t>
            </w:r>
          </w:p>
        </w:tc>
        <w:tc>
          <w:tcPr>
            <w:tcW w:w="850" w:type="dxa"/>
            <w:shd w:val="clear" w:color="auto" w:fill="auto"/>
            <w:tcMar>
              <w:top w:w="43" w:type="dxa"/>
              <w:left w:w="43" w:type="dxa"/>
              <w:bottom w:w="43" w:type="dxa"/>
              <w:right w:w="43" w:type="dxa"/>
            </w:tcMar>
            <w:vAlign w:val="center"/>
          </w:tcPr>
          <w:p w:rsidR="008F689C" w:rsidRPr="00546F38" w:rsidRDefault="008F689C" w:rsidP="00DE3833">
            <w:pPr>
              <w:jc w:val="center"/>
              <w:rPr>
                <w:rFonts w:ascii="Georgia" w:eastAsia="Cambria" w:hAnsi="Georgia"/>
                <w:sz w:val="20"/>
                <w:szCs w:val="20"/>
              </w:rPr>
            </w:pPr>
            <w:r w:rsidRPr="00546F38">
              <w:rPr>
                <w:rFonts w:ascii="Georgia" w:eastAsia="Cambria" w:hAnsi="Georgia"/>
                <w:sz w:val="20"/>
                <w:szCs w:val="20"/>
              </w:rPr>
              <w:t>4,116</w:t>
            </w:r>
          </w:p>
        </w:tc>
        <w:tc>
          <w:tcPr>
            <w:tcW w:w="851" w:type="dxa"/>
            <w:shd w:val="clear" w:color="auto" w:fill="auto"/>
            <w:tcMar>
              <w:top w:w="43" w:type="dxa"/>
              <w:left w:w="43" w:type="dxa"/>
              <w:bottom w:w="43" w:type="dxa"/>
              <w:right w:w="43" w:type="dxa"/>
            </w:tcMar>
            <w:vAlign w:val="center"/>
          </w:tcPr>
          <w:p w:rsidR="008F689C" w:rsidRPr="00546F38" w:rsidRDefault="008F689C" w:rsidP="00DE3833">
            <w:pPr>
              <w:jc w:val="center"/>
              <w:rPr>
                <w:rFonts w:ascii="Georgia" w:eastAsia="Cambria" w:hAnsi="Georgia"/>
                <w:sz w:val="20"/>
                <w:szCs w:val="20"/>
              </w:rPr>
            </w:pPr>
            <w:r w:rsidRPr="00546F38">
              <w:rPr>
                <w:rFonts w:ascii="Georgia" w:eastAsia="Cambria" w:hAnsi="Georgia"/>
                <w:sz w:val="20"/>
                <w:szCs w:val="20"/>
              </w:rPr>
              <w:t>0,189</w:t>
            </w:r>
          </w:p>
        </w:tc>
        <w:tc>
          <w:tcPr>
            <w:tcW w:w="708" w:type="dxa"/>
            <w:vMerge/>
            <w:shd w:val="clear" w:color="auto" w:fill="auto"/>
            <w:tcMar>
              <w:top w:w="43" w:type="dxa"/>
              <w:left w:w="43" w:type="dxa"/>
              <w:bottom w:w="43" w:type="dxa"/>
              <w:right w:w="43" w:type="dxa"/>
            </w:tcMar>
            <w:vAlign w:val="center"/>
          </w:tcPr>
          <w:p w:rsidR="008F689C" w:rsidRPr="00546F38" w:rsidRDefault="008F689C" w:rsidP="00DE3833">
            <w:pPr>
              <w:jc w:val="center"/>
              <w:rPr>
                <w:rFonts w:ascii="Georgia" w:eastAsia="Cambria" w:hAnsi="Georgia"/>
                <w:sz w:val="20"/>
                <w:szCs w:val="20"/>
              </w:rPr>
            </w:pPr>
          </w:p>
        </w:tc>
        <w:tc>
          <w:tcPr>
            <w:tcW w:w="709" w:type="dxa"/>
            <w:vMerge/>
            <w:shd w:val="clear" w:color="auto" w:fill="auto"/>
            <w:tcMar>
              <w:top w:w="43" w:type="dxa"/>
              <w:left w:w="43" w:type="dxa"/>
              <w:bottom w:w="43" w:type="dxa"/>
              <w:right w:w="43" w:type="dxa"/>
            </w:tcMar>
            <w:vAlign w:val="center"/>
          </w:tcPr>
          <w:p w:rsidR="008F689C" w:rsidRPr="00546F38" w:rsidRDefault="008F689C" w:rsidP="00DE3833">
            <w:pPr>
              <w:jc w:val="center"/>
              <w:rPr>
                <w:rFonts w:ascii="Georgia" w:eastAsia="Cambria" w:hAnsi="Georgia"/>
                <w:sz w:val="20"/>
                <w:szCs w:val="20"/>
              </w:rPr>
            </w:pPr>
          </w:p>
        </w:tc>
      </w:tr>
      <w:tr w:rsidR="00F70769" w:rsidRPr="00546F38" w:rsidTr="008F689C">
        <w:trPr>
          <w:trHeight w:val="240"/>
          <w:jc w:val="center"/>
        </w:trPr>
        <w:tc>
          <w:tcPr>
            <w:tcW w:w="2959" w:type="dxa"/>
            <w:vMerge w:val="restart"/>
            <w:tcMar>
              <w:top w:w="43" w:type="dxa"/>
              <w:left w:w="43" w:type="dxa"/>
              <w:bottom w:w="43" w:type="dxa"/>
              <w:right w:w="43" w:type="dxa"/>
            </w:tcMar>
            <w:vAlign w:val="center"/>
          </w:tcPr>
          <w:p w:rsidR="00F70769" w:rsidRPr="00546F38" w:rsidRDefault="00C60EDD" w:rsidP="00C60EDD">
            <w:pPr>
              <w:jc w:val="both"/>
              <w:rPr>
                <w:rFonts w:ascii="Georgia" w:eastAsia="Cambria" w:hAnsi="Georgia"/>
                <w:sz w:val="20"/>
                <w:szCs w:val="20"/>
              </w:rPr>
            </w:pPr>
            <w:r>
              <w:rPr>
                <w:rFonts w:ascii="Georgia" w:eastAsia="Cambria" w:hAnsi="Georgia"/>
                <w:sz w:val="20"/>
                <w:szCs w:val="20"/>
              </w:rPr>
              <w:t>Inhibícia</w:t>
            </w:r>
            <w:r w:rsidR="0054221E" w:rsidRPr="00546F38">
              <w:rPr>
                <w:rFonts w:ascii="Georgia" w:eastAsia="Cambria" w:hAnsi="Georgia"/>
                <w:sz w:val="20"/>
                <w:szCs w:val="20"/>
              </w:rPr>
              <w:t xml:space="preserve"> </w:t>
            </w:r>
            <w:r>
              <w:rPr>
                <w:rFonts w:ascii="Georgia" w:eastAsia="Cambria" w:hAnsi="Georgia"/>
                <w:sz w:val="20"/>
                <w:szCs w:val="20"/>
              </w:rPr>
              <w:t>odpovede</w:t>
            </w:r>
          </w:p>
        </w:tc>
        <w:tc>
          <w:tcPr>
            <w:tcW w:w="992" w:type="dxa"/>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Ch</w:t>
            </w:r>
          </w:p>
        </w:tc>
        <w:tc>
          <w:tcPr>
            <w:tcW w:w="832" w:type="dxa"/>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421</w:t>
            </w:r>
          </w:p>
        </w:tc>
        <w:tc>
          <w:tcPr>
            <w:tcW w:w="851" w:type="dxa"/>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10,580</w:t>
            </w:r>
          </w:p>
        </w:tc>
        <w:tc>
          <w:tcPr>
            <w:tcW w:w="850" w:type="dxa"/>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3,817</w:t>
            </w:r>
          </w:p>
        </w:tc>
        <w:tc>
          <w:tcPr>
            <w:tcW w:w="851" w:type="dxa"/>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0,186</w:t>
            </w:r>
          </w:p>
        </w:tc>
        <w:tc>
          <w:tcPr>
            <w:tcW w:w="708" w:type="dxa"/>
            <w:vMerge w:val="restart"/>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0,053</w:t>
            </w:r>
          </w:p>
        </w:tc>
        <w:tc>
          <w:tcPr>
            <w:tcW w:w="709" w:type="dxa"/>
            <w:vMerge w:val="restart"/>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0,958</w:t>
            </w:r>
          </w:p>
        </w:tc>
      </w:tr>
      <w:tr w:rsidR="00F70769" w:rsidRPr="00546F38" w:rsidTr="008F689C">
        <w:trPr>
          <w:trHeight w:val="280"/>
          <w:jc w:val="center"/>
        </w:trPr>
        <w:tc>
          <w:tcPr>
            <w:tcW w:w="2959" w:type="dxa"/>
            <w:vMerge/>
            <w:shd w:val="clear" w:color="auto" w:fill="auto"/>
            <w:tcMar>
              <w:top w:w="43" w:type="dxa"/>
              <w:left w:w="43" w:type="dxa"/>
              <w:bottom w:w="43" w:type="dxa"/>
              <w:right w:w="43" w:type="dxa"/>
            </w:tcMar>
            <w:vAlign w:val="center"/>
          </w:tcPr>
          <w:p w:rsidR="00F70769" w:rsidRPr="00546F38" w:rsidRDefault="00F70769" w:rsidP="00905FBF">
            <w:pPr>
              <w:jc w:val="both"/>
              <w:rPr>
                <w:rFonts w:ascii="Georgia" w:eastAsia="Cambria" w:hAnsi="Georgia"/>
                <w:sz w:val="20"/>
                <w:szCs w:val="20"/>
              </w:rPr>
            </w:pPr>
          </w:p>
        </w:tc>
        <w:tc>
          <w:tcPr>
            <w:tcW w:w="992"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D</w:t>
            </w:r>
          </w:p>
        </w:tc>
        <w:tc>
          <w:tcPr>
            <w:tcW w:w="832"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470</w:t>
            </w:r>
          </w:p>
        </w:tc>
        <w:tc>
          <w:tcPr>
            <w:tcW w:w="851"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10,566</w:t>
            </w:r>
          </w:p>
        </w:tc>
        <w:tc>
          <w:tcPr>
            <w:tcW w:w="850"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3,847</w:t>
            </w:r>
          </w:p>
        </w:tc>
        <w:tc>
          <w:tcPr>
            <w:tcW w:w="851"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0,177</w:t>
            </w:r>
          </w:p>
        </w:tc>
        <w:tc>
          <w:tcPr>
            <w:tcW w:w="708" w:type="dxa"/>
            <w:vMerge/>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p>
        </w:tc>
        <w:tc>
          <w:tcPr>
            <w:tcW w:w="709" w:type="dxa"/>
            <w:vMerge/>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p>
        </w:tc>
      </w:tr>
      <w:tr w:rsidR="008F689C" w:rsidRPr="00546F38" w:rsidTr="00042AED">
        <w:trPr>
          <w:jc w:val="center"/>
        </w:trPr>
        <w:tc>
          <w:tcPr>
            <w:tcW w:w="2959" w:type="dxa"/>
            <w:vMerge w:val="restart"/>
            <w:shd w:val="clear" w:color="auto" w:fill="auto"/>
            <w:tcMar>
              <w:top w:w="43" w:type="dxa"/>
              <w:left w:w="43" w:type="dxa"/>
              <w:bottom w:w="43" w:type="dxa"/>
              <w:right w:w="43" w:type="dxa"/>
            </w:tcMar>
            <w:vAlign w:val="center"/>
          </w:tcPr>
          <w:p w:rsidR="008F689C" w:rsidRDefault="008F689C" w:rsidP="00042AED">
            <w:pPr>
              <w:jc w:val="both"/>
              <w:rPr>
                <w:rFonts w:ascii="Georgia" w:eastAsia="Cambria" w:hAnsi="Georgia"/>
                <w:sz w:val="20"/>
                <w:szCs w:val="20"/>
              </w:rPr>
            </w:pPr>
            <w:r>
              <w:rPr>
                <w:rFonts w:ascii="Georgia" w:eastAsia="Cambria" w:hAnsi="Georgia"/>
                <w:sz w:val="20"/>
                <w:szCs w:val="20"/>
              </w:rPr>
              <w:t>Pracovná</w:t>
            </w:r>
          </w:p>
          <w:p w:rsidR="008F689C" w:rsidRPr="00546F38" w:rsidRDefault="008F689C" w:rsidP="00042AED">
            <w:pPr>
              <w:jc w:val="both"/>
              <w:rPr>
                <w:rFonts w:ascii="Georgia" w:eastAsia="Cambria" w:hAnsi="Georgia"/>
                <w:sz w:val="20"/>
                <w:szCs w:val="20"/>
              </w:rPr>
            </w:pPr>
            <w:r>
              <w:rPr>
                <w:rFonts w:ascii="Georgia" w:eastAsia="Cambria" w:hAnsi="Georgia"/>
                <w:sz w:val="20"/>
                <w:szCs w:val="20"/>
              </w:rPr>
              <w:t>pamäť</w:t>
            </w:r>
          </w:p>
        </w:tc>
        <w:tc>
          <w:tcPr>
            <w:tcW w:w="992" w:type="dxa"/>
            <w:shd w:val="clear" w:color="auto" w:fill="auto"/>
            <w:tcMar>
              <w:top w:w="43" w:type="dxa"/>
              <w:left w:w="43" w:type="dxa"/>
              <w:bottom w:w="43" w:type="dxa"/>
              <w:right w:w="43" w:type="dxa"/>
            </w:tcMar>
            <w:vAlign w:val="center"/>
          </w:tcPr>
          <w:p w:rsidR="008F689C" w:rsidRPr="00546F38" w:rsidRDefault="008F689C" w:rsidP="00042AED">
            <w:pPr>
              <w:jc w:val="center"/>
              <w:rPr>
                <w:rFonts w:ascii="Georgia" w:eastAsia="Cambria" w:hAnsi="Georgia"/>
                <w:sz w:val="20"/>
                <w:szCs w:val="20"/>
              </w:rPr>
            </w:pPr>
            <w:r w:rsidRPr="00546F38">
              <w:rPr>
                <w:rFonts w:ascii="Georgia" w:eastAsia="Cambria" w:hAnsi="Georgia"/>
                <w:sz w:val="20"/>
                <w:szCs w:val="20"/>
              </w:rPr>
              <w:t>Ch</w:t>
            </w:r>
          </w:p>
        </w:tc>
        <w:tc>
          <w:tcPr>
            <w:tcW w:w="832" w:type="dxa"/>
            <w:shd w:val="clear" w:color="auto" w:fill="auto"/>
            <w:tcMar>
              <w:top w:w="43" w:type="dxa"/>
              <w:left w:w="43" w:type="dxa"/>
              <w:bottom w:w="43" w:type="dxa"/>
              <w:right w:w="43" w:type="dxa"/>
            </w:tcMar>
            <w:vAlign w:val="center"/>
          </w:tcPr>
          <w:p w:rsidR="008F689C" w:rsidRPr="00546F38" w:rsidRDefault="008F689C" w:rsidP="00042AED">
            <w:pPr>
              <w:jc w:val="center"/>
              <w:rPr>
                <w:rFonts w:ascii="Georgia" w:eastAsia="Cambria" w:hAnsi="Georgia"/>
                <w:sz w:val="20"/>
                <w:szCs w:val="20"/>
              </w:rPr>
            </w:pPr>
            <w:r w:rsidRPr="00546F38">
              <w:rPr>
                <w:rFonts w:ascii="Georgia" w:eastAsia="Cambria" w:hAnsi="Georgia"/>
                <w:sz w:val="20"/>
                <w:szCs w:val="20"/>
              </w:rPr>
              <w:t>434</w:t>
            </w:r>
          </w:p>
        </w:tc>
        <w:tc>
          <w:tcPr>
            <w:tcW w:w="851" w:type="dxa"/>
            <w:shd w:val="clear" w:color="auto" w:fill="auto"/>
            <w:tcMar>
              <w:top w:w="43" w:type="dxa"/>
              <w:left w:w="43" w:type="dxa"/>
              <w:bottom w:w="43" w:type="dxa"/>
              <w:right w:w="43" w:type="dxa"/>
            </w:tcMar>
            <w:vAlign w:val="center"/>
          </w:tcPr>
          <w:p w:rsidR="008F689C" w:rsidRPr="00546F38" w:rsidRDefault="008F689C" w:rsidP="00042AED">
            <w:pPr>
              <w:jc w:val="center"/>
              <w:rPr>
                <w:rFonts w:ascii="Georgia" w:eastAsia="Cambria" w:hAnsi="Georgia"/>
                <w:sz w:val="20"/>
                <w:szCs w:val="20"/>
              </w:rPr>
            </w:pPr>
            <w:r w:rsidRPr="00546F38">
              <w:rPr>
                <w:rFonts w:ascii="Georgia" w:eastAsia="Cambria" w:hAnsi="Georgia"/>
                <w:sz w:val="20"/>
                <w:szCs w:val="20"/>
              </w:rPr>
              <w:t>10,608</w:t>
            </w:r>
          </w:p>
        </w:tc>
        <w:tc>
          <w:tcPr>
            <w:tcW w:w="850" w:type="dxa"/>
            <w:shd w:val="clear" w:color="auto" w:fill="auto"/>
            <w:tcMar>
              <w:top w:w="43" w:type="dxa"/>
              <w:left w:w="43" w:type="dxa"/>
              <w:bottom w:w="43" w:type="dxa"/>
              <w:right w:w="43" w:type="dxa"/>
            </w:tcMar>
            <w:vAlign w:val="center"/>
          </w:tcPr>
          <w:p w:rsidR="008F689C" w:rsidRPr="00546F38" w:rsidRDefault="008F689C" w:rsidP="00042AED">
            <w:pPr>
              <w:jc w:val="center"/>
              <w:rPr>
                <w:rFonts w:ascii="Georgia" w:eastAsia="Cambria" w:hAnsi="Georgia"/>
                <w:sz w:val="20"/>
                <w:szCs w:val="20"/>
              </w:rPr>
            </w:pPr>
            <w:r w:rsidRPr="00546F38">
              <w:rPr>
                <w:rFonts w:ascii="Georgia" w:eastAsia="Cambria" w:hAnsi="Georgia"/>
                <w:sz w:val="20"/>
                <w:szCs w:val="20"/>
              </w:rPr>
              <w:t>4,159</w:t>
            </w:r>
          </w:p>
        </w:tc>
        <w:tc>
          <w:tcPr>
            <w:tcW w:w="851" w:type="dxa"/>
            <w:shd w:val="clear" w:color="auto" w:fill="auto"/>
            <w:tcMar>
              <w:top w:w="43" w:type="dxa"/>
              <w:left w:w="43" w:type="dxa"/>
              <w:bottom w:w="43" w:type="dxa"/>
              <w:right w:w="43" w:type="dxa"/>
            </w:tcMar>
            <w:vAlign w:val="center"/>
          </w:tcPr>
          <w:p w:rsidR="008F689C" w:rsidRPr="00546F38" w:rsidRDefault="008F689C" w:rsidP="00042AED">
            <w:pPr>
              <w:jc w:val="center"/>
              <w:rPr>
                <w:rFonts w:ascii="Georgia" w:eastAsia="Cambria" w:hAnsi="Georgia"/>
                <w:sz w:val="20"/>
                <w:szCs w:val="20"/>
              </w:rPr>
            </w:pPr>
            <w:r w:rsidRPr="00546F38">
              <w:rPr>
                <w:rFonts w:ascii="Georgia" w:eastAsia="Cambria" w:hAnsi="Georgia"/>
                <w:sz w:val="20"/>
                <w:szCs w:val="20"/>
              </w:rPr>
              <w:t>0,200</w:t>
            </w:r>
          </w:p>
        </w:tc>
        <w:tc>
          <w:tcPr>
            <w:tcW w:w="708" w:type="dxa"/>
            <w:vMerge w:val="restart"/>
            <w:shd w:val="clear" w:color="auto" w:fill="auto"/>
            <w:tcMar>
              <w:top w:w="43" w:type="dxa"/>
              <w:left w:w="43" w:type="dxa"/>
              <w:bottom w:w="43" w:type="dxa"/>
              <w:right w:w="43" w:type="dxa"/>
            </w:tcMar>
            <w:vAlign w:val="center"/>
          </w:tcPr>
          <w:p w:rsidR="008F689C" w:rsidRPr="00546F38" w:rsidRDefault="008F689C" w:rsidP="00042AED">
            <w:pPr>
              <w:jc w:val="center"/>
              <w:rPr>
                <w:rFonts w:ascii="Georgia" w:eastAsia="Cambria" w:hAnsi="Georgia"/>
                <w:sz w:val="20"/>
                <w:szCs w:val="20"/>
              </w:rPr>
            </w:pPr>
            <w:r w:rsidRPr="00546F38">
              <w:rPr>
                <w:rFonts w:ascii="Georgia" w:eastAsia="Cambria" w:hAnsi="Georgia"/>
                <w:sz w:val="20"/>
                <w:szCs w:val="20"/>
              </w:rPr>
              <w:t>-0,919</w:t>
            </w:r>
          </w:p>
        </w:tc>
        <w:tc>
          <w:tcPr>
            <w:tcW w:w="709" w:type="dxa"/>
            <w:vMerge w:val="restart"/>
            <w:shd w:val="clear" w:color="auto" w:fill="auto"/>
            <w:tcMar>
              <w:top w:w="43" w:type="dxa"/>
              <w:left w:w="43" w:type="dxa"/>
              <w:bottom w:w="43" w:type="dxa"/>
              <w:right w:w="43" w:type="dxa"/>
            </w:tcMar>
            <w:vAlign w:val="center"/>
          </w:tcPr>
          <w:p w:rsidR="008F689C" w:rsidRPr="00546F38" w:rsidRDefault="008F689C" w:rsidP="00042AED">
            <w:pPr>
              <w:jc w:val="center"/>
              <w:rPr>
                <w:rFonts w:ascii="Georgia" w:eastAsia="Cambria" w:hAnsi="Georgia"/>
                <w:sz w:val="20"/>
                <w:szCs w:val="20"/>
              </w:rPr>
            </w:pPr>
            <w:r w:rsidRPr="00546F38">
              <w:rPr>
                <w:rFonts w:ascii="Georgia" w:eastAsia="Cambria" w:hAnsi="Georgia"/>
                <w:sz w:val="20"/>
                <w:szCs w:val="20"/>
              </w:rPr>
              <w:t>0,359</w:t>
            </w:r>
          </w:p>
        </w:tc>
      </w:tr>
      <w:tr w:rsidR="008F689C" w:rsidRPr="00546F38" w:rsidTr="00042AED">
        <w:trPr>
          <w:jc w:val="center"/>
        </w:trPr>
        <w:tc>
          <w:tcPr>
            <w:tcW w:w="2959" w:type="dxa"/>
            <w:vMerge/>
            <w:shd w:val="clear" w:color="auto" w:fill="auto"/>
            <w:tcMar>
              <w:top w:w="43" w:type="dxa"/>
              <w:left w:w="43" w:type="dxa"/>
              <w:bottom w:w="43" w:type="dxa"/>
              <w:right w:w="43" w:type="dxa"/>
            </w:tcMar>
            <w:vAlign w:val="center"/>
          </w:tcPr>
          <w:p w:rsidR="008F689C" w:rsidRPr="00546F38" w:rsidRDefault="008F689C" w:rsidP="00042AED">
            <w:pPr>
              <w:jc w:val="both"/>
              <w:rPr>
                <w:rFonts w:ascii="Georgia" w:eastAsia="Cambria" w:hAnsi="Georgia"/>
                <w:sz w:val="20"/>
                <w:szCs w:val="20"/>
              </w:rPr>
            </w:pPr>
          </w:p>
        </w:tc>
        <w:tc>
          <w:tcPr>
            <w:tcW w:w="992" w:type="dxa"/>
            <w:shd w:val="clear" w:color="auto" w:fill="auto"/>
            <w:tcMar>
              <w:top w:w="43" w:type="dxa"/>
              <w:left w:w="43" w:type="dxa"/>
              <w:bottom w:w="43" w:type="dxa"/>
              <w:right w:w="43" w:type="dxa"/>
            </w:tcMar>
            <w:vAlign w:val="center"/>
          </w:tcPr>
          <w:p w:rsidR="008F689C" w:rsidRPr="00546F38" w:rsidRDefault="008F689C" w:rsidP="00042AED">
            <w:pPr>
              <w:jc w:val="center"/>
              <w:rPr>
                <w:rFonts w:ascii="Georgia" w:eastAsia="Cambria" w:hAnsi="Georgia"/>
                <w:sz w:val="20"/>
                <w:szCs w:val="20"/>
              </w:rPr>
            </w:pPr>
            <w:r w:rsidRPr="00546F38">
              <w:rPr>
                <w:rFonts w:ascii="Georgia" w:eastAsia="Cambria" w:hAnsi="Georgia"/>
                <w:sz w:val="20"/>
                <w:szCs w:val="20"/>
              </w:rPr>
              <w:t>D</w:t>
            </w:r>
          </w:p>
        </w:tc>
        <w:tc>
          <w:tcPr>
            <w:tcW w:w="832" w:type="dxa"/>
            <w:shd w:val="clear" w:color="auto" w:fill="auto"/>
            <w:tcMar>
              <w:top w:w="43" w:type="dxa"/>
              <w:left w:w="43" w:type="dxa"/>
              <w:bottom w:w="43" w:type="dxa"/>
              <w:right w:w="43" w:type="dxa"/>
            </w:tcMar>
            <w:vAlign w:val="center"/>
          </w:tcPr>
          <w:p w:rsidR="008F689C" w:rsidRPr="00546F38" w:rsidRDefault="008F689C" w:rsidP="00042AED">
            <w:pPr>
              <w:jc w:val="center"/>
              <w:rPr>
                <w:rFonts w:ascii="Georgia" w:eastAsia="Cambria" w:hAnsi="Georgia"/>
                <w:sz w:val="20"/>
                <w:szCs w:val="20"/>
              </w:rPr>
            </w:pPr>
            <w:r w:rsidRPr="00546F38">
              <w:rPr>
                <w:rFonts w:ascii="Georgia" w:eastAsia="Cambria" w:hAnsi="Georgia"/>
                <w:sz w:val="20"/>
                <w:szCs w:val="20"/>
              </w:rPr>
              <w:t>475</w:t>
            </w:r>
          </w:p>
        </w:tc>
        <w:tc>
          <w:tcPr>
            <w:tcW w:w="851" w:type="dxa"/>
            <w:shd w:val="clear" w:color="auto" w:fill="auto"/>
            <w:tcMar>
              <w:top w:w="43" w:type="dxa"/>
              <w:left w:w="43" w:type="dxa"/>
              <w:bottom w:w="43" w:type="dxa"/>
              <w:right w:w="43" w:type="dxa"/>
            </w:tcMar>
            <w:vAlign w:val="center"/>
          </w:tcPr>
          <w:p w:rsidR="008F689C" w:rsidRPr="00546F38" w:rsidRDefault="008F689C" w:rsidP="00042AED">
            <w:pPr>
              <w:jc w:val="center"/>
              <w:rPr>
                <w:rFonts w:ascii="Georgia" w:eastAsia="Cambria" w:hAnsi="Georgia"/>
                <w:sz w:val="20"/>
                <w:szCs w:val="20"/>
              </w:rPr>
            </w:pPr>
            <w:r w:rsidRPr="00546F38">
              <w:rPr>
                <w:rFonts w:ascii="Georgia" w:eastAsia="Cambria" w:hAnsi="Georgia"/>
                <w:sz w:val="20"/>
                <w:szCs w:val="20"/>
              </w:rPr>
              <w:t>10,861</w:t>
            </w:r>
          </w:p>
        </w:tc>
        <w:tc>
          <w:tcPr>
            <w:tcW w:w="850" w:type="dxa"/>
            <w:shd w:val="clear" w:color="auto" w:fill="auto"/>
            <w:tcMar>
              <w:top w:w="43" w:type="dxa"/>
              <w:left w:w="43" w:type="dxa"/>
              <w:bottom w:w="43" w:type="dxa"/>
              <w:right w:w="43" w:type="dxa"/>
            </w:tcMar>
            <w:vAlign w:val="center"/>
          </w:tcPr>
          <w:p w:rsidR="008F689C" w:rsidRPr="00546F38" w:rsidRDefault="008F689C" w:rsidP="00042AED">
            <w:pPr>
              <w:jc w:val="center"/>
              <w:rPr>
                <w:rFonts w:ascii="Georgia" w:eastAsia="Cambria" w:hAnsi="Georgia"/>
                <w:sz w:val="20"/>
                <w:szCs w:val="20"/>
              </w:rPr>
            </w:pPr>
            <w:r w:rsidRPr="00546F38">
              <w:rPr>
                <w:rFonts w:ascii="Georgia" w:eastAsia="Cambria" w:hAnsi="Georgia"/>
                <w:sz w:val="20"/>
                <w:szCs w:val="20"/>
              </w:rPr>
              <w:t>4,129</w:t>
            </w:r>
          </w:p>
        </w:tc>
        <w:tc>
          <w:tcPr>
            <w:tcW w:w="851" w:type="dxa"/>
            <w:shd w:val="clear" w:color="auto" w:fill="auto"/>
            <w:tcMar>
              <w:top w:w="43" w:type="dxa"/>
              <w:left w:w="43" w:type="dxa"/>
              <w:bottom w:w="43" w:type="dxa"/>
              <w:right w:w="43" w:type="dxa"/>
            </w:tcMar>
            <w:vAlign w:val="center"/>
          </w:tcPr>
          <w:p w:rsidR="008F689C" w:rsidRPr="00546F38" w:rsidRDefault="008F689C" w:rsidP="00042AED">
            <w:pPr>
              <w:jc w:val="center"/>
              <w:rPr>
                <w:rFonts w:ascii="Georgia" w:eastAsia="Cambria" w:hAnsi="Georgia"/>
                <w:sz w:val="20"/>
                <w:szCs w:val="20"/>
              </w:rPr>
            </w:pPr>
            <w:r w:rsidRPr="00546F38">
              <w:rPr>
                <w:rFonts w:ascii="Georgia" w:eastAsia="Cambria" w:hAnsi="Georgia"/>
                <w:sz w:val="20"/>
                <w:szCs w:val="20"/>
              </w:rPr>
              <w:t>0,189</w:t>
            </w:r>
          </w:p>
        </w:tc>
        <w:tc>
          <w:tcPr>
            <w:tcW w:w="708" w:type="dxa"/>
            <w:vMerge/>
            <w:shd w:val="clear" w:color="auto" w:fill="auto"/>
            <w:tcMar>
              <w:top w:w="43" w:type="dxa"/>
              <w:left w:w="43" w:type="dxa"/>
              <w:bottom w:w="43" w:type="dxa"/>
              <w:right w:w="43" w:type="dxa"/>
            </w:tcMar>
            <w:vAlign w:val="center"/>
          </w:tcPr>
          <w:p w:rsidR="008F689C" w:rsidRPr="00546F38" w:rsidRDefault="008F689C" w:rsidP="00042AED">
            <w:pPr>
              <w:jc w:val="center"/>
              <w:rPr>
                <w:rFonts w:ascii="Georgia" w:eastAsia="Cambria" w:hAnsi="Georgia"/>
                <w:sz w:val="20"/>
                <w:szCs w:val="20"/>
              </w:rPr>
            </w:pPr>
          </w:p>
        </w:tc>
        <w:tc>
          <w:tcPr>
            <w:tcW w:w="709" w:type="dxa"/>
            <w:vMerge/>
            <w:shd w:val="clear" w:color="auto" w:fill="auto"/>
            <w:tcMar>
              <w:top w:w="43" w:type="dxa"/>
              <w:left w:w="43" w:type="dxa"/>
              <w:bottom w:w="43" w:type="dxa"/>
              <w:right w:w="43" w:type="dxa"/>
            </w:tcMar>
            <w:vAlign w:val="center"/>
          </w:tcPr>
          <w:p w:rsidR="008F689C" w:rsidRPr="00546F38" w:rsidRDefault="008F689C" w:rsidP="00042AED">
            <w:pPr>
              <w:jc w:val="center"/>
              <w:rPr>
                <w:rFonts w:ascii="Georgia" w:eastAsia="Cambria" w:hAnsi="Georgia"/>
                <w:sz w:val="20"/>
                <w:szCs w:val="20"/>
              </w:rPr>
            </w:pPr>
          </w:p>
        </w:tc>
      </w:tr>
      <w:tr w:rsidR="00F70769" w:rsidRPr="00546F38" w:rsidTr="008F689C">
        <w:trPr>
          <w:jc w:val="center"/>
        </w:trPr>
        <w:tc>
          <w:tcPr>
            <w:tcW w:w="2959" w:type="dxa"/>
            <w:vMerge w:val="restart"/>
            <w:shd w:val="clear" w:color="auto" w:fill="auto"/>
            <w:tcMar>
              <w:top w:w="43" w:type="dxa"/>
              <w:left w:w="43" w:type="dxa"/>
              <w:bottom w:w="43" w:type="dxa"/>
              <w:right w:w="43" w:type="dxa"/>
            </w:tcMar>
            <w:vAlign w:val="center"/>
          </w:tcPr>
          <w:p w:rsidR="00F70769" w:rsidRPr="00546F38" w:rsidRDefault="00F70769" w:rsidP="00C60EDD">
            <w:pPr>
              <w:jc w:val="both"/>
              <w:rPr>
                <w:rFonts w:ascii="Georgia" w:eastAsia="Cambria" w:hAnsi="Georgia"/>
                <w:sz w:val="20"/>
                <w:szCs w:val="20"/>
              </w:rPr>
            </w:pPr>
            <w:r w:rsidRPr="00546F38">
              <w:rPr>
                <w:rFonts w:ascii="Georgia" w:eastAsia="Cambria" w:hAnsi="Georgia"/>
                <w:sz w:val="20"/>
                <w:szCs w:val="20"/>
              </w:rPr>
              <w:t>Flexibilit</w:t>
            </w:r>
            <w:r w:rsidR="00C60EDD">
              <w:rPr>
                <w:rFonts w:ascii="Georgia" w:eastAsia="Cambria" w:hAnsi="Georgia"/>
                <w:sz w:val="20"/>
                <w:szCs w:val="20"/>
              </w:rPr>
              <w:t>a</w:t>
            </w:r>
          </w:p>
        </w:tc>
        <w:tc>
          <w:tcPr>
            <w:tcW w:w="992"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Ch</w:t>
            </w:r>
          </w:p>
        </w:tc>
        <w:tc>
          <w:tcPr>
            <w:tcW w:w="832"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418</w:t>
            </w:r>
          </w:p>
        </w:tc>
        <w:tc>
          <w:tcPr>
            <w:tcW w:w="851"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10,919</w:t>
            </w:r>
          </w:p>
        </w:tc>
        <w:tc>
          <w:tcPr>
            <w:tcW w:w="850"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3,871</w:t>
            </w:r>
          </w:p>
        </w:tc>
        <w:tc>
          <w:tcPr>
            <w:tcW w:w="851"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0,189</w:t>
            </w:r>
          </w:p>
        </w:tc>
        <w:tc>
          <w:tcPr>
            <w:tcW w:w="708" w:type="dxa"/>
            <w:vMerge w:val="restart"/>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0,377</w:t>
            </w:r>
          </w:p>
        </w:tc>
        <w:tc>
          <w:tcPr>
            <w:tcW w:w="709" w:type="dxa"/>
            <w:vMerge w:val="restart"/>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0,707</w:t>
            </w:r>
          </w:p>
        </w:tc>
      </w:tr>
      <w:tr w:rsidR="00F70769" w:rsidRPr="00546F38" w:rsidTr="008F689C">
        <w:trPr>
          <w:jc w:val="center"/>
        </w:trPr>
        <w:tc>
          <w:tcPr>
            <w:tcW w:w="2959" w:type="dxa"/>
            <w:vMerge/>
            <w:shd w:val="clear" w:color="auto" w:fill="auto"/>
            <w:tcMar>
              <w:top w:w="43" w:type="dxa"/>
              <w:left w:w="43" w:type="dxa"/>
              <w:bottom w:w="43" w:type="dxa"/>
              <w:right w:w="43" w:type="dxa"/>
            </w:tcMar>
            <w:vAlign w:val="center"/>
          </w:tcPr>
          <w:p w:rsidR="00F70769" w:rsidRPr="00546F38" w:rsidRDefault="00F70769" w:rsidP="00905FBF">
            <w:pPr>
              <w:jc w:val="both"/>
              <w:rPr>
                <w:rFonts w:ascii="Georgia" w:eastAsia="Cambria" w:hAnsi="Georgia"/>
                <w:sz w:val="20"/>
                <w:szCs w:val="20"/>
              </w:rPr>
            </w:pPr>
          </w:p>
        </w:tc>
        <w:tc>
          <w:tcPr>
            <w:tcW w:w="992"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D</w:t>
            </w:r>
          </w:p>
        </w:tc>
        <w:tc>
          <w:tcPr>
            <w:tcW w:w="832"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472</w:t>
            </w:r>
          </w:p>
        </w:tc>
        <w:tc>
          <w:tcPr>
            <w:tcW w:w="851"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10,822</w:t>
            </w:r>
          </w:p>
        </w:tc>
        <w:tc>
          <w:tcPr>
            <w:tcW w:w="850"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3,776</w:t>
            </w:r>
          </w:p>
        </w:tc>
        <w:tc>
          <w:tcPr>
            <w:tcW w:w="851"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0,174</w:t>
            </w:r>
          </w:p>
        </w:tc>
        <w:tc>
          <w:tcPr>
            <w:tcW w:w="708" w:type="dxa"/>
            <w:vMerge/>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p>
        </w:tc>
        <w:tc>
          <w:tcPr>
            <w:tcW w:w="709" w:type="dxa"/>
            <w:vMerge/>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p>
        </w:tc>
      </w:tr>
      <w:tr w:rsidR="00F70769" w:rsidRPr="00546F38" w:rsidTr="008F689C">
        <w:trPr>
          <w:jc w:val="center"/>
        </w:trPr>
        <w:tc>
          <w:tcPr>
            <w:tcW w:w="2959" w:type="dxa"/>
            <w:vMerge w:val="restart"/>
            <w:shd w:val="clear" w:color="auto" w:fill="auto"/>
            <w:tcMar>
              <w:top w:w="43" w:type="dxa"/>
              <w:left w:w="43" w:type="dxa"/>
              <w:bottom w:w="43" w:type="dxa"/>
              <w:right w:w="43" w:type="dxa"/>
            </w:tcMar>
            <w:vAlign w:val="center"/>
          </w:tcPr>
          <w:p w:rsidR="00F70769" w:rsidRDefault="00C60EDD" w:rsidP="00C60EDD">
            <w:pPr>
              <w:jc w:val="both"/>
              <w:rPr>
                <w:rFonts w:ascii="Georgia" w:eastAsia="Cambria" w:hAnsi="Georgia"/>
                <w:sz w:val="20"/>
                <w:szCs w:val="20"/>
              </w:rPr>
            </w:pPr>
            <w:r>
              <w:rPr>
                <w:rFonts w:ascii="Georgia" w:eastAsia="Cambria" w:hAnsi="Georgia"/>
                <w:sz w:val="20"/>
                <w:szCs w:val="20"/>
              </w:rPr>
              <w:t>Koncentrácia</w:t>
            </w:r>
          </w:p>
          <w:p w:rsidR="00C60EDD" w:rsidRPr="00546F38" w:rsidRDefault="00C60EDD" w:rsidP="00C60EDD">
            <w:pPr>
              <w:jc w:val="both"/>
              <w:rPr>
                <w:rFonts w:ascii="Georgia" w:eastAsia="Cambria" w:hAnsi="Georgia"/>
                <w:sz w:val="20"/>
                <w:szCs w:val="20"/>
              </w:rPr>
            </w:pPr>
            <w:r>
              <w:rPr>
                <w:rFonts w:ascii="Georgia" w:eastAsia="Cambria" w:hAnsi="Georgia"/>
                <w:sz w:val="20"/>
                <w:szCs w:val="20"/>
              </w:rPr>
              <w:t>pozornosti</w:t>
            </w:r>
          </w:p>
        </w:tc>
        <w:tc>
          <w:tcPr>
            <w:tcW w:w="992"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Ch</w:t>
            </w:r>
          </w:p>
        </w:tc>
        <w:tc>
          <w:tcPr>
            <w:tcW w:w="832"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420</w:t>
            </w:r>
          </w:p>
        </w:tc>
        <w:tc>
          <w:tcPr>
            <w:tcW w:w="851"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9,760</w:t>
            </w:r>
          </w:p>
        </w:tc>
        <w:tc>
          <w:tcPr>
            <w:tcW w:w="850"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4,220</w:t>
            </w:r>
          </w:p>
        </w:tc>
        <w:tc>
          <w:tcPr>
            <w:tcW w:w="851"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0,206</w:t>
            </w:r>
          </w:p>
        </w:tc>
        <w:tc>
          <w:tcPr>
            <w:tcW w:w="708" w:type="dxa"/>
            <w:vMerge w:val="restart"/>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-2,614</w:t>
            </w:r>
          </w:p>
        </w:tc>
        <w:tc>
          <w:tcPr>
            <w:tcW w:w="709" w:type="dxa"/>
            <w:vMerge w:val="restart"/>
            <w:shd w:val="clear" w:color="auto" w:fill="FFFFFF"/>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0,009</w:t>
            </w:r>
          </w:p>
        </w:tc>
      </w:tr>
      <w:tr w:rsidR="00F70769" w:rsidRPr="00546F38" w:rsidTr="008F689C">
        <w:trPr>
          <w:jc w:val="center"/>
        </w:trPr>
        <w:tc>
          <w:tcPr>
            <w:tcW w:w="2959" w:type="dxa"/>
            <w:vMerge/>
            <w:shd w:val="clear" w:color="auto" w:fill="auto"/>
            <w:tcMar>
              <w:top w:w="43" w:type="dxa"/>
              <w:left w:w="43" w:type="dxa"/>
              <w:bottom w:w="43" w:type="dxa"/>
              <w:right w:w="43" w:type="dxa"/>
            </w:tcMar>
            <w:vAlign w:val="center"/>
          </w:tcPr>
          <w:p w:rsidR="00F70769" w:rsidRPr="00546F38" w:rsidRDefault="00F70769" w:rsidP="00905FBF">
            <w:pPr>
              <w:jc w:val="both"/>
              <w:rPr>
                <w:rFonts w:ascii="Georgia" w:eastAsia="Cambria" w:hAnsi="Georgia"/>
                <w:sz w:val="20"/>
                <w:szCs w:val="20"/>
              </w:rPr>
            </w:pPr>
          </w:p>
        </w:tc>
        <w:tc>
          <w:tcPr>
            <w:tcW w:w="992"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D</w:t>
            </w:r>
          </w:p>
        </w:tc>
        <w:tc>
          <w:tcPr>
            <w:tcW w:w="832"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474</w:t>
            </w:r>
          </w:p>
        </w:tc>
        <w:tc>
          <w:tcPr>
            <w:tcW w:w="851"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10,525</w:t>
            </w:r>
          </w:p>
        </w:tc>
        <w:tc>
          <w:tcPr>
            <w:tcW w:w="850"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4,501</w:t>
            </w:r>
          </w:p>
        </w:tc>
        <w:tc>
          <w:tcPr>
            <w:tcW w:w="851"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0,207</w:t>
            </w:r>
          </w:p>
        </w:tc>
        <w:tc>
          <w:tcPr>
            <w:tcW w:w="708" w:type="dxa"/>
            <w:vMerge/>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p>
        </w:tc>
        <w:tc>
          <w:tcPr>
            <w:tcW w:w="709" w:type="dxa"/>
            <w:vMerge/>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p>
        </w:tc>
      </w:tr>
      <w:tr w:rsidR="00F70769" w:rsidRPr="00546F38" w:rsidTr="008F689C">
        <w:trPr>
          <w:jc w:val="center"/>
        </w:trPr>
        <w:tc>
          <w:tcPr>
            <w:tcW w:w="2959" w:type="dxa"/>
            <w:vMerge w:val="restart"/>
            <w:shd w:val="clear" w:color="auto" w:fill="auto"/>
            <w:tcMar>
              <w:top w:w="43" w:type="dxa"/>
              <w:left w:w="43" w:type="dxa"/>
              <w:bottom w:w="43" w:type="dxa"/>
              <w:right w:w="43" w:type="dxa"/>
            </w:tcMar>
            <w:vAlign w:val="center"/>
          </w:tcPr>
          <w:p w:rsidR="00F70769" w:rsidRDefault="008872CB" w:rsidP="0054221E">
            <w:pPr>
              <w:jc w:val="both"/>
              <w:rPr>
                <w:rFonts w:ascii="Georgia" w:eastAsia="Cambria" w:hAnsi="Georgia"/>
                <w:sz w:val="20"/>
                <w:szCs w:val="20"/>
              </w:rPr>
            </w:pPr>
            <w:r>
              <w:rPr>
                <w:rFonts w:ascii="Georgia" w:eastAsia="Cambria" w:hAnsi="Georgia"/>
                <w:sz w:val="20"/>
                <w:szCs w:val="20"/>
              </w:rPr>
              <w:t>Iniciácia</w:t>
            </w:r>
          </w:p>
          <w:p w:rsidR="008872CB" w:rsidRDefault="008872CB" w:rsidP="0054221E">
            <w:pPr>
              <w:jc w:val="both"/>
              <w:rPr>
                <w:rFonts w:ascii="Georgia" w:eastAsia="Cambria" w:hAnsi="Georgia"/>
                <w:sz w:val="20"/>
                <w:szCs w:val="20"/>
              </w:rPr>
            </w:pPr>
            <w:r>
              <w:rPr>
                <w:rFonts w:ascii="Georgia" w:eastAsia="Cambria" w:hAnsi="Georgia"/>
                <w:sz w:val="20"/>
                <w:szCs w:val="20"/>
              </w:rPr>
              <w:t>práce</w:t>
            </w:r>
          </w:p>
          <w:p w:rsidR="008872CB" w:rsidRPr="00546F38" w:rsidRDefault="008872CB" w:rsidP="0054221E">
            <w:pPr>
              <w:jc w:val="both"/>
              <w:rPr>
                <w:rFonts w:ascii="Georgia" w:eastAsia="Cambria" w:hAnsi="Georgia"/>
                <w:sz w:val="20"/>
                <w:szCs w:val="20"/>
              </w:rPr>
            </w:pPr>
            <w:r>
              <w:rPr>
                <w:rFonts w:ascii="Georgia" w:eastAsia="Cambria" w:hAnsi="Georgia"/>
                <w:sz w:val="20"/>
                <w:szCs w:val="20"/>
              </w:rPr>
              <w:t>na úlohe</w:t>
            </w:r>
          </w:p>
        </w:tc>
        <w:tc>
          <w:tcPr>
            <w:tcW w:w="992"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Ch</w:t>
            </w:r>
          </w:p>
        </w:tc>
        <w:tc>
          <w:tcPr>
            <w:tcW w:w="832"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420</w:t>
            </w:r>
          </w:p>
        </w:tc>
        <w:tc>
          <w:tcPr>
            <w:tcW w:w="851"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12,426</w:t>
            </w:r>
          </w:p>
        </w:tc>
        <w:tc>
          <w:tcPr>
            <w:tcW w:w="850"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4,564</w:t>
            </w:r>
          </w:p>
        </w:tc>
        <w:tc>
          <w:tcPr>
            <w:tcW w:w="851"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0,223</w:t>
            </w:r>
          </w:p>
        </w:tc>
        <w:tc>
          <w:tcPr>
            <w:tcW w:w="708" w:type="dxa"/>
            <w:vMerge w:val="restart"/>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-0,224</w:t>
            </w:r>
          </w:p>
        </w:tc>
        <w:tc>
          <w:tcPr>
            <w:tcW w:w="709" w:type="dxa"/>
            <w:vMerge w:val="restart"/>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0,822</w:t>
            </w:r>
          </w:p>
        </w:tc>
      </w:tr>
      <w:tr w:rsidR="00F70769" w:rsidRPr="00546F38" w:rsidTr="008F689C">
        <w:trPr>
          <w:jc w:val="center"/>
        </w:trPr>
        <w:tc>
          <w:tcPr>
            <w:tcW w:w="2959" w:type="dxa"/>
            <w:vMerge/>
            <w:shd w:val="clear" w:color="auto" w:fill="auto"/>
            <w:tcMar>
              <w:top w:w="43" w:type="dxa"/>
              <w:left w:w="43" w:type="dxa"/>
              <w:bottom w:w="43" w:type="dxa"/>
              <w:right w:w="43" w:type="dxa"/>
            </w:tcMar>
            <w:vAlign w:val="center"/>
          </w:tcPr>
          <w:p w:rsidR="00F70769" w:rsidRPr="00546F38" w:rsidRDefault="00F70769" w:rsidP="00905FBF">
            <w:pPr>
              <w:jc w:val="both"/>
              <w:rPr>
                <w:rFonts w:ascii="Georgia" w:eastAsia="Cambria" w:hAnsi="Georgia"/>
                <w:sz w:val="20"/>
                <w:szCs w:val="20"/>
              </w:rPr>
            </w:pPr>
          </w:p>
        </w:tc>
        <w:tc>
          <w:tcPr>
            <w:tcW w:w="992"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D</w:t>
            </w:r>
          </w:p>
        </w:tc>
        <w:tc>
          <w:tcPr>
            <w:tcW w:w="832"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472</w:t>
            </w:r>
          </w:p>
        </w:tc>
        <w:tc>
          <w:tcPr>
            <w:tcW w:w="851"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12,496</w:t>
            </w:r>
          </w:p>
        </w:tc>
        <w:tc>
          <w:tcPr>
            <w:tcW w:w="850"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4,670</w:t>
            </w:r>
          </w:p>
        </w:tc>
        <w:tc>
          <w:tcPr>
            <w:tcW w:w="851"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0,215</w:t>
            </w:r>
          </w:p>
        </w:tc>
        <w:tc>
          <w:tcPr>
            <w:tcW w:w="708" w:type="dxa"/>
            <w:vMerge/>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p>
        </w:tc>
        <w:tc>
          <w:tcPr>
            <w:tcW w:w="709" w:type="dxa"/>
            <w:vMerge/>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p>
        </w:tc>
      </w:tr>
      <w:tr w:rsidR="00F70769" w:rsidRPr="00546F38" w:rsidTr="008F689C">
        <w:trPr>
          <w:jc w:val="center"/>
        </w:trPr>
        <w:tc>
          <w:tcPr>
            <w:tcW w:w="2959" w:type="dxa"/>
            <w:vMerge w:val="restart"/>
            <w:shd w:val="clear" w:color="auto" w:fill="auto"/>
            <w:tcMar>
              <w:top w:w="43" w:type="dxa"/>
              <w:left w:w="43" w:type="dxa"/>
              <w:bottom w:w="43" w:type="dxa"/>
              <w:right w:w="43" w:type="dxa"/>
            </w:tcMar>
            <w:vAlign w:val="center"/>
          </w:tcPr>
          <w:p w:rsidR="00F70769" w:rsidRDefault="001C647E" w:rsidP="0054221E">
            <w:pPr>
              <w:jc w:val="both"/>
              <w:rPr>
                <w:rFonts w:ascii="Georgia" w:eastAsia="Cambria" w:hAnsi="Georgia"/>
                <w:sz w:val="20"/>
                <w:szCs w:val="20"/>
              </w:rPr>
            </w:pPr>
            <w:r>
              <w:rPr>
                <w:rFonts w:ascii="Georgia" w:eastAsia="Cambria" w:hAnsi="Georgia"/>
                <w:sz w:val="20"/>
                <w:szCs w:val="20"/>
              </w:rPr>
              <w:t>Určovanie</w:t>
            </w:r>
          </w:p>
          <w:p w:rsidR="001C647E" w:rsidRPr="00546F38" w:rsidRDefault="001C647E" w:rsidP="0054221E">
            <w:pPr>
              <w:jc w:val="both"/>
              <w:rPr>
                <w:rFonts w:ascii="Georgia" w:eastAsia="Cambria" w:hAnsi="Georgia"/>
                <w:sz w:val="20"/>
                <w:szCs w:val="20"/>
              </w:rPr>
            </w:pPr>
            <w:r>
              <w:rPr>
                <w:rFonts w:ascii="Georgia" w:eastAsia="Cambria" w:hAnsi="Georgia"/>
                <w:sz w:val="20"/>
                <w:szCs w:val="20"/>
              </w:rPr>
              <w:t>priorít</w:t>
            </w:r>
          </w:p>
        </w:tc>
        <w:tc>
          <w:tcPr>
            <w:tcW w:w="992"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Ch</w:t>
            </w:r>
          </w:p>
        </w:tc>
        <w:tc>
          <w:tcPr>
            <w:tcW w:w="832"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404</w:t>
            </w:r>
          </w:p>
        </w:tc>
        <w:tc>
          <w:tcPr>
            <w:tcW w:w="851"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10,317</w:t>
            </w:r>
          </w:p>
        </w:tc>
        <w:tc>
          <w:tcPr>
            <w:tcW w:w="850"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4,147</w:t>
            </w:r>
          </w:p>
        </w:tc>
        <w:tc>
          <w:tcPr>
            <w:tcW w:w="851"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0,206</w:t>
            </w:r>
          </w:p>
        </w:tc>
        <w:tc>
          <w:tcPr>
            <w:tcW w:w="708" w:type="dxa"/>
            <w:vMerge w:val="restart"/>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-0,158</w:t>
            </w:r>
          </w:p>
        </w:tc>
        <w:tc>
          <w:tcPr>
            <w:tcW w:w="709" w:type="dxa"/>
            <w:vMerge w:val="restart"/>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0,875</w:t>
            </w:r>
          </w:p>
        </w:tc>
      </w:tr>
      <w:tr w:rsidR="00F70769" w:rsidRPr="00546F38" w:rsidTr="008F689C">
        <w:trPr>
          <w:jc w:val="center"/>
        </w:trPr>
        <w:tc>
          <w:tcPr>
            <w:tcW w:w="2959" w:type="dxa"/>
            <w:vMerge/>
            <w:shd w:val="clear" w:color="auto" w:fill="auto"/>
            <w:tcMar>
              <w:top w:w="43" w:type="dxa"/>
              <w:left w:w="43" w:type="dxa"/>
              <w:bottom w:w="43" w:type="dxa"/>
              <w:right w:w="43" w:type="dxa"/>
            </w:tcMar>
            <w:vAlign w:val="center"/>
          </w:tcPr>
          <w:p w:rsidR="00F70769" w:rsidRPr="00546F38" w:rsidRDefault="00F70769" w:rsidP="00905FBF">
            <w:pPr>
              <w:jc w:val="both"/>
              <w:rPr>
                <w:rFonts w:ascii="Georgia" w:eastAsia="Cambria" w:hAnsi="Georgia"/>
                <w:sz w:val="20"/>
                <w:szCs w:val="20"/>
              </w:rPr>
            </w:pPr>
          </w:p>
        </w:tc>
        <w:tc>
          <w:tcPr>
            <w:tcW w:w="992"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D</w:t>
            </w:r>
          </w:p>
        </w:tc>
        <w:tc>
          <w:tcPr>
            <w:tcW w:w="832"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457</w:t>
            </w:r>
          </w:p>
        </w:tc>
        <w:tc>
          <w:tcPr>
            <w:tcW w:w="851"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10,361</w:t>
            </w:r>
          </w:p>
        </w:tc>
        <w:tc>
          <w:tcPr>
            <w:tcW w:w="850"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4,056</w:t>
            </w:r>
          </w:p>
        </w:tc>
        <w:tc>
          <w:tcPr>
            <w:tcW w:w="851"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0,190</w:t>
            </w:r>
          </w:p>
        </w:tc>
        <w:tc>
          <w:tcPr>
            <w:tcW w:w="708" w:type="dxa"/>
            <w:vMerge/>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p>
        </w:tc>
        <w:tc>
          <w:tcPr>
            <w:tcW w:w="709" w:type="dxa"/>
            <w:vMerge/>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p>
        </w:tc>
      </w:tr>
      <w:tr w:rsidR="008F689C" w:rsidRPr="00546F38" w:rsidTr="0065763A">
        <w:trPr>
          <w:trHeight w:val="261"/>
          <w:jc w:val="center"/>
        </w:trPr>
        <w:tc>
          <w:tcPr>
            <w:tcW w:w="2959" w:type="dxa"/>
            <w:vMerge w:val="restart"/>
            <w:shd w:val="clear" w:color="auto" w:fill="auto"/>
            <w:tcMar>
              <w:top w:w="43" w:type="dxa"/>
              <w:left w:w="43" w:type="dxa"/>
              <w:bottom w:w="43" w:type="dxa"/>
              <w:right w:w="43" w:type="dxa"/>
            </w:tcMar>
            <w:vAlign w:val="center"/>
          </w:tcPr>
          <w:p w:rsidR="008F689C" w:rsidRPr="00546F38" w:rsidRDefault="008F689C" w:rsidP="0065763A">
            <w:pPr>
              <w:rPr>
                <w:rFonts w:ascii="Georgia" w:eastAsia="Cambria" w:hAnsi="Georgia"/>
                <w:sz w:val="20"/>
                <w:szCs w:val="20"/>
              </w:rPr>
            </w:pPr>
            <w:r>
              <w:rPr>
                <w:rFonts w:ascii="Georgia" w:eastAsia="Cambria" w:hAnsi="Georgia"/>
                <w:sz w:val="20"/>
                <w:szCs w:val="20"/>
              </w:rPr>
              <w:t>Na cieľ orientovaná vytrvalosť</w:t>
            </w:r>
          </w:p>
        </w:tc>
        <w:tc>
          <w:tcPr>
            <w:tcW w:w="992" w:type="dxa"/>
            <w:shd w:val="clear" w:color="auto" w:fill="auto"/>
            <w:tcMar>
              <w:top w:w="43" w:type="dxa"/>
              <w:left w:w="43" w:type="dxa"/>
              <w:bottom w:w="43" w:type="dxa"/>
              <w:right w:w="43" w:type="dxa"/>
            </w:tcMar>
            <w:vAlign w:val="center"/>
          </w:tcPr>
          <w:p w:rsidR="008F689C" w:rsidRPr="00546F38" w:rsidRDefault="008F689C" w:rsidP="0065763A">
            <w:pPr>
              <w:jc w:val="center"/>
              <w:rPr>
                <w:rFonts w:ascii="Georgia" w:eastAsia="Cambria" w:hAnsi="Georgia"/>
                <w:sz w:val="20"/>
                <w:szCs w:val="20"/>
              </w:rPr>
            </w:pPr>
            <w:r w:rsidRPr="00546F38">
              <w:rPr>
                <w:rFonts w:ascii="Georgia" w:eastAsia="Cambria" w:hAnsi="Georgia"/>
                <w:sz w:val="20"/>
                <w:szCs w:val="20"/>
              </w:rPr>
              <w:t>Ch</w:t>
            </w:r>
          </w:p>
        </w:tc>
        <w:tc>
          <w:tcPr>
            <w:tcW w:w="832" w:type="dxa"/>
            <w:shd w:val="clear" w:color="auto" w:fill="auto"/>
            <w:tcMar>
              <w:top w:w="43" w:type="dxa"/>
              <w:left w:w="43" w:type="dxa"/>
              <w:bottom w:w="43" w:type="dxa"/>
              <w:right w:w="43" w:type="dxa"/>
            </w:tcMar>
            <w:vAlign w:val="center"/>
          </w:tcPr>
          <w:p w:rsidR="008F689C" w:rsidRPr="00546F38" w:rsidRDefault="008F689C" w:rsidP="0065763A">
            <w:pPr>
              <w:jc w:val="center"/>
              <w:rPr>
                <w:rFonts w:ascii="Georgia" w:eastAsia="Cambria" w:hAnsi="Georgia"/>
                <w:sz w:val="20"/>
                <w:szCs w:val="20"/>
              </w:rPr>
            </w:pPr>
            <w:r w:rsidRPr="00546F38">
              <w:rPr>
                <w:rFonts w:ascii="Georgia" w:eastAsia="Cambria" w:hAnsi="Georgia"/>
                <w:sz w:val="20"/>
                <w:szCs w:val="20"/>
              </w:rPr>
              <w:t>405</w:t>
            </w:r>
          </w:p>
        </w:tc>
        <w:tc>
          <w:tcPr>
            <w:tcW w:w="851" w:type="dxa"/>
            <w:shd w:val="clear" w:color="auto" w:fill="auto"/>
            <w:tcMar>
              <w:top w:w="43" w:type="dxa"/>
              <w:left w:w="43" w:type="dxa"/>
              <w:bottom w:w="43" w:type="dxa"/>
              <w:right w:w="43" w:type="dxa"/>
            </w:tcMar>
            <w:vAlign w:val="center"/>
          </w:tcPr>
          <w:p w:rsidR="008F689C" w:rsidRPr="00546F38" w:rsidRDefault="008F689C" w:rsidP="0065763A">
            <w:pPr>
              <w:jc w:val="center"/>
              <w:rPr>
                <w:rFonts w:ascii="Georgia" w:eastAsia="Cambria" w:hAnsi="Georgia"/>
                <w:sz w:val="20"/>
                <w:szCs w:val="20"/>
              </w:rPr>
            </w:pPr>
            <w:r w:rsidRPr="00546F38">
              <w:rPr>
                <w:rFonts w:ascii="Georgia" w:eastAsia="Cambria" w:hAnsi="Georgia"/>
                <w:sz w:val="20"/>
                <w:szCs w:val="20"/>
              </w:rPr>
              <w:t>10,867</w:t>
            </w:r>
          </w:p>
        </w:tc>
        <w:tc>
          <w:tcPr>
            <w:tcW w:w="850" w:type="dxa"/>
            <w:shd w:val="clear" w:color="auto" w:fill="auto"/>
            <w:tcMar>
              <w:top w:w="43" w:type="dxa"/>
              <w:left w:w="43" w:type="dxa"/>
              <w:bottom w:w="43" w:type="dxa"/>
              <w:right w:w="43" w:type="dxa"/>
            </w:tcMar>
            <w:vAlign w:val="center"/>
          </w:tcPr>
          <w:p w:rsidR="008F689C" w:rsidRPr="00546F38" w:rsidRDefault="008F689C" w:rsidP="0065763A">
            <w:pPr>
              <w:jc w:val="center"/>
              <w:rPr>
                <w:rFonts w:ascii="Georgia" w:eastAsia="Cambria" w:hAnsi="Georgia"/>
                <w:sz w:val="20"/>
                <w:szCs w:val="20"/>
              </w:rPr>
            </w:pPr>
            <w:r w:rsidRPr="00546F38">
              <w:rPr>
                <w:rFonts w:ascii="Georgia" w:eastAsia="Cambria" w:hAnsi="Georgia"/>
                <w:sz w:val="20"/>
                <w:szCs w:val="20"/>
              </w:rPr>
              <w:t>3,575</w:t>
            </w:r>
          </w:p>
        </w:tc>
        <w:tc>
          <w:tcPr>
            <w:tcW w:w="851" w:type="dxa"/>
            <w:shd w:val="clear" w:color="auto" w:fill="auto"/>
            <w:tcMar>
              <w:top w:w="43" w:type="dxa"/>
              <w:left w:w="43" w:type="dxa"/>
              <w:bottom w:w="43" w:type="dxa"/>
              <w:right w:w="43" w:type="dxa"/>
            </w:tcMar>
            <w:vAlign w:val="center"/>
          </w:tcPr>
          <w:p w:rsidR="008F689C" w:rsidRPr="00546F38" w:rsidRDefault="008F689C" w:rsidP="0065763A">
            <w:pPr>
              <w:jc w:val="center"/>
              <w:rPr>
                <w:rFonts w:ascii="Georgia" w:eastAsia="Cambria" w:hAnsi="Georgia"/>
                <w:sz w:val="20"/>
                <w:szCs w:val="20"/>
              </w:rPr>
            </w:pPr>
            <w:r w:rsidRPr="00546F38">
              <w:rPr>
                <w:rFonts w:ascii="Georgia" w:eastAsia="Cambria" w:hAnsi="Georgia"/>
                <w:sz w:val="20"/>
                <w:szCs w:val="20"/>
              </w:rPr>
              <w:t>0,178</w:t>
            </w:r>
          </w:p>
        </w:tc>
        <w:tc>
          <w:tcPr>
            <w:tcW w:w="708" w:type="dxa"/>
            <w:vMerge w:val="restart"/>
            <w:shd w:val="clear" w:color="auto" w:fill="auto"/>
            <w:tcMar>
              <w:top w:w="43" w:type="dxa"/>
              <w:left w:w="43" w:type="dxa"/>
              <w:bottom w:w="43" w:type="dxa"/>
              <w:right w:w="43" w:type="dxa"/>
            </w:tcMar>
            <w:vAlign w:val="center"/>
          </w:tcPr>
          <w:p w:rsidR="008F689C" w:rsidRPr="00546F38" w:rsidRDefault="008F689C" w:rsidP="0065763A">
            <w:pPr>
              <w:jc w:val="center"/>
              <w:rPr>
                <w:rFonts w:ascii="Georgia" w:eastAsia="Cambria" w:hAnsi="Georgia"/>
                <w:sz w:val="20"/>
                <w:szCs w:val="20"/>
              </w:rPr>
            </w:pPr>
            <w:r w:rsidRPr="00546F38">
              <w:rPr>
                <w:rFonts w:ascii="Georgia" w:eastAsia="Cambria" w:hAnsi="Georgia"/>
                <w:sz w:val="20"/>
                <w:szCs w:val="20"/>
              </w:rPr>
              <w:t>1,621</w:t>
            </w:r>
          </w:p>
        </w:tc>
        <w:tc>
          <w:tcPr>
            <w:tcW w:w="709" w:type="dxa"/>
            <w:vMerge w:val="restart"/>
            <w:shd w:val="clear" w:color="auto" w:fill="auto"/>
            <w:tcMar>
              <w:top w:w="43" w:type="dxa"/>
              <w:left w:w="43" w:type="dxa"/>
              <w:bottom w:w="43" w:type="dxa"/>
              <w:right w:w="43" w:type="dxa"/>
            </w:tcMar>
            <w:vAlign w:val="center"/>
          </w:tcPr>
          <w:p w:rsidR="008F689C" w:rsidRPr="00546F38" w:rsidRDefault="008F689C" w:rsidP="0065763A">
            <w:pPr>
              <w:jc w:val="center"/>
              <w:rPr>
                <w:rFonts w:ascii="Georgia" w:eastAsia="Cambria" w:hAnsi="Georgia"/>
                <w:sz w:val="20"/>
                <w:szCs w:val="20"/>
              </w:rPr>
            </w:pPr>
            <w:r w:rsidRPr="00546F38">
              <w:rPr>
                <w:rFonts w:ascii="Georgia" w:eastAsia="Cambria" w:hAnsi="Georgia"/>
                <w:sz w:val="20"/>
                <w:szCs w:val="20"/>
              </w:rPr>
              <w:t>0,105</w:t>
            </w:r>
          </w:p>
        </w:tc>
      </w:tr>
      <w:tr w:rsidR="008F689C" w:rsidRPr="00546F38" w:rsidTr="0065763A">
        <w:trPr>
          <w:trHeight w:val="324"/>
          <w:jc w:val="center"/>
        </w:trPr>
        <w:tc>
          <w:tcPr>
            <w:tcW w:w="2959" w:type="dxa"/>
            <w:vMerge/>
            <w:shd w:val="clear" w:color="auto" w:fill="auto"/>
            <w:tcMar>
              <w:top w:w="43" w:type="dxa"/>
              <w:left w:w="43" w:type="dxa"/>
              <w:bottom w:w="43" w:type="dxa"/>
              <w:right w:w="43" w:type="dxa"/>
            </w:tcMar>
            <w:vAlign w:val="center"/>
          </w:tcPr>
          <w:p w:rsidR="008F689C" w:rsidRPr="00546F38" w:rsidRDefault="008F689C" w:rsidP="0065763A">
            <w:pPr>
              <w:jc w:val="both"/>
              <w:rPr>
                <w:rFonts w:ascii="Georgia" w:eastAsia="Cambria" w:hAnsi="Georgia"/>
                <w:sz w:val="20"/>
                <w:szCs w:val="20"/>
              </w:rPr>
            </w:pPr>
          </w:p>
        </w:tc>
        <w:tc>
          <w:tcPr>
            <w:tcW w:w="992" w:type="dxa"/>
            <w:shd w:val="clear" w:color="auto" w:fill="auto"/>
            <w:tcMar>
              <w:top w:w="43" w:type="dxa"/>
              <w:left w:w="43" w:type="dxa"/>
              <w:bottom w:w="43" w:type="dxa"/>
              <w:right w:w="43" w:type="dxa"/>
            </w:tcMar>
            <w:vAlign w:val="center"/>
          </w:tcPr>
          <w:p w:rsidR="008F689C" w:rsidRPr="00546F38" w:rsidRDefault="008F689C" w:rsidP="0065763A">
            <w:pPr>
              <w:jc w:val="center"/>
              <w:rPr>
                <w:rFonts w:ascii="Georgia" w:eastAsia="Cambria" w:hAnsi="Georgia"/>
                <w:sz w:val="20"/>
                <w:szCs w:val="20"/>
              </w:rPr>
            </w:pPr>
            <w:r w:rsidRPr="00546F38">
              <w:rPr>
                <w:rFonts w:ascii="Georgia" w:eastAsia="Cambria" w:hAnsi="Georgia"/>
                <w:sz w:val="20"/>
                <w:szCs w:val="20"/>
              </w:rPr>
              <w:t>D</w:t>
            </w:r>
          </w:p>
        </w:tc>
        <w:tc>
          <w:tcPr>
            <w:tcW w:w="832" w:type="dxa"/>
            <w:shd w:val="clear" w:color="auto" w:fill="auto"/>
            <w:tcMar>
              <w:top w:w="43" w:type="dxa"/>
              <w:left w:w="43" w:type="dxa"/>
              <w:bottom w:w="43" w:type="dxa"/>
              <w:right w:w="43" w:type="dxa"/>
            </w:tcMar>
            <w:vAlign w:val="center"/>
          </w:tcPr>
          <w:p w:rsidR="008F689C" w:rsidRPr="00546F38" w:rsidRDefault="008F689C" w:rsidP="0065763A">
            <w:pPr>
              <w:jc w:val="center"/>
              <w:rPr>
                <w:rFonts w:ascii="Georgia" w:eastAsia="Cambria" w:hAnsi="Georgia"/>
                <w:sz w:val="20"/>
                <w:szCs w:val="20"/>
              </w:rPr>
            </w:pPr>
            <w:r w:rsidRPr="00546F38">
              <w:rPr>
                <w:rFonts w:ascii="Georgia" w:eastAsia="Cambria" w:hAnsi="Georgia"/>
                <w:sz w:val="20"/>
                <w:szCs w:val="20"/>
              </w:rPr>
              <w:t>454</w:t>
            </w:r>
          </w:p>
        </w:tc>
        <w:tc>
          <w:tcPr>
            <w:tcW w:w="851" w:type="dxa"/>
            <w:shd w:val="clear" w:color="auto" w:fill="auto"/>
            <w:tcMar>
              <w:top w:w="43" w:type="dxa"/>
              <w:left w:w="43" w:type="dxa"/>
              <w:bottom w:w="43" w:type="dxa"/>
              <w:right w:w="43" w:type="dxa"/>
            </w:tcMar>
            <w:vAlign w:val="center"/>
          </w:tcPr>
          <w:p w:rsidR="008F689C" w:rsidRPr="00546F38" w:rsidRDefault="008F689C" w:rsidP="0065763A">
            <w:pPr>
              <w:jc w:val="center"/>
              <w:rPr>
                <w:rFonts w:ascii="Georgia" w:eastAsia="Cambria" w:hAnsi="Georgia"/>
                <w:sz w:val="20"/>
                <w:szCs w:val="20"/>
              </w:rPr>
            </w:pPr>
            <w:r w:rsidRPr="00546F38">
              <w:rPr>
                <w:rFonts w:ascii="Georgia" w:eastAsia="Cambria" w:hAnsi="Georgia"/>
                <w:sz w:val="20"/>
                <w:szCs w:val="20"/>
              </w:rPr>
              <w:t>10,480</w:t>
            </w:r>
          </w:p>
        </w:tc>
        <w:tc>
          <w:tcPr>
            <w:tcW w:w="850" w:type="dxa"/>
            <w:shd w:val="clear" w:color="auto" w:fill="auto"/>
            <w:tcMar>
              <w:top w:w="43" w:type="dxa"/>
              <w:left w:w="43" w:type="dxa"/>
              <w:bottom w:w="43" w:type="dxa"/>
              <w:right w:w="43" w:type="dxa"/>
            </w:tcMar>
            <w:vAlign w:val="center"/>
          </w:tcPr>
          <w:p w:rsidR="008F689C" w:rsidRPr="00546F38" w:rsidRDefault="008F689C" w:rsidP="0065763A">
            <w:pPr>
              <w:jc w:val="center"/>
              <w:rPr>
                <w:rFonts w:ascii="Georgia" w:eastAsia="Cambria" w:hAnsi="Georgia"/>
                <w:sz w:val="20"/>
                <w:szCs w:val="20"/>
              </w:rPr>
            </w:pPr>
            <w:r w:rsidRPr="00546F38">
              <w:rPr>
                <w:rFonts w:ascii="Georgia" w:eastAsia="Cambria" w:hAnsi="Georgia"/>
                <w:sz w:val="20"/>
                <w:szCs w:val="20"/>
              </w:rPr>
              <w:t>3,410</w:t>
            </w:r>
          </w:p>
        </w:tc>
        <w:tc>
          <w:tcPr>
            <w:tcW w:w="851" w:type="dxa"/>
            <w:shd w:val="clear" w:color="auto" w:fill="auto"/>
            <w:tcMar>
              <w:top w:w="43" w:type="dxa"/>
              <w:left w:w="43" w:type="dxa"/>
              <w:bottom w:w="43" w:type="dxa"/>
              <w:right w:w="43" w:type="dxa"/>
            </w:tcMar>
            <w:vAlign w:val="center"/>
          </w:tcPr>
          <w:p w:rsidR="008F689C" w:rsidRPr="00546F38" w:rsidRDefault="008F689C" w:rsidP="0065763A">
            <w:pPr>
              <w:jc w:val="center"/>
              <w:rPr>
                <w:rFonts w:ascii="Georgia" w:eastAsia="Cambria" w:hAnsi="Georgia"/>
                <w:sz w:val="20"/>
                <w:szCs w:val="20"/>
              </w:rPr>
            </w:pPr>
            <w:r w:rsidRPr="00546F38">
              <w:rPr>
                <w:rFonts w:ascii="Georgia" w:eastAsia="Cambria" w:hAnsi="Georgia"/>
                <w:sz w:val="20"/>
                <w:szCs w:val="20"/>
              </w:rPr>
              <w:t>0,160</w:t>
            </w:r>
          </w:p>
        </w:tc>
        <w:tc>
          <w:tcPr>
            <w:tcW w:w="708" w:type="dxa"/>
            <w:vMerge/>
            <w:shd w:val="clear" w:color="auto" w:fill="auto"/>
            <w:tcMar>
              <w:top w:w="43" w:type="dxa"/>
              <w:left w:w="43" w:type="dxa"/>
              <w:bottom w:w="43" w:type="dxa"/>
              <w:right w:w="43" w:type="dxa"/>
            </w:tcMar>
            <w:vAlign w:val="center"/>
          </w:tcPr>
          <w:p w:rsidR="008F689C" w:rsidRPr="00546F38" w:rsidRDefault="008F689C" w:rsidP="0065763A">
            <w:pPr>
              <w:jc w:val="center"/>
              <w:rPr>
                <w:rFonts w:ascii="Georgia" w:eastAsia="Cambria" w:hAnsi="Georgia"/>
                <w:sz w:val="20"/>
                <w:szCs w:val="20"/>
              </w:rPr>
            </w:pPr>
          </w:p>
        </w:tc>
        <w:tc>
          <w:tcPr>
            <w:tcW w:w="709" w:type="dxa"/>
            <w:vMerge/>
            <w:shd w:val="clear" w:color="auto" w:fill="auto"/>
            <w:tcMar>
              <w:top w:w="43" w:type="dxa"/>
              <w:left w:w="43" w:type="dxa"/>
              <w:bottom w:w="43" w:type="dxa"/>
              <w:right w:w="43" w:type="dxa"/>
            </w:tcMar>
            <w:vAlign w:val="center"/>
          </w:tcPr>
          <w:p w:rsidR="008F689C" w:rsidRPr="00546F38" w:rsidRDefault="008F689C" w:rsidP="0065763A">
            <w:pPr>
              <w:jc w:val="center"/>
              <w:rPr>
                <w:rFonts w:ascii="Georgia" w:eastAsia="Cambria" w:hAnsi="Georgia"/>
                <w:sz w:val="20"/>
                <w:szCs w:val="20"/>
              </w:rPr>
            </w:pPr>
          </w:p>
        </w:tc>
      </w:tr>
      <w:tr w:rsidR="00F70769" w:rsidRPr="00546F38" w:rsidTr="008F689C">
        <w:trPr>
          <w:jc w:val="center"/>
        </w:trPr>
        <w:tc>
          <w:tcPr>
            <w:tcW w:w="2959" w:type="dxa"/>
            <w:vMerge w:val="restart"/>
            <w:shd w:val="clear" w:color="auto" w:fill="auto"/>
            <w:tcMar>
              <w:top w:w="43" w:type="dxa"/>
              <w:left w:w="43" w:type="dxa"/>
              <w:bottom w:w="43" w:type="dxa"/>
              <w:right w:w="43" w:type="dxa"/>
            </w:tcMar>
            <w:vAlign w:val="center"/>
          </w:tcPr>
          <w:p w:rsidR="00F70769" w:rsidRPr="00546F38" w:rsidRDefault="00F70769" w:rsidP="00C60EDD">
            <w:pPr>
              <w:jc w:val="both"/>
              <w:rPr>
                <w:rFonts w:ascii="Georgia" w:eastAsia="Cambria" w:hAnsi="Georgia"/>
                <w:sz w:val="20"/>
                <w:szCs w:val="20"/>
              </w:rPr>
            </w:pPr>
            <w:r w:rsidRPr="00546F38">
              <w:rPr>
                <w:rFonts w:ascii="Georgia" w:eastAsia="Cambria" w:hAnsi="Georgia"/>
                <w:sz w:val="20"/>
                <w:szCs w:val="20"/>
              </w:rPr>
              <w:t>Organiz</w:t>
            </w:r>
            <w:r w:rsidR="00C60EDD">
              <w:rPr>
                <w:rFonts w:ascii="Georgia" w:eastAsia="Cambria" w:hAnsi="Georgia"/>
                <w:sz w:val="20"/>
                <w:szCs w:val="20"/>
              </w:rPr>
              <w:t>ovanie</w:t>
            </w:r>
          </w:p>
        </w:tc>
        <w:tc>
          <w:tcPr>
            <w:tcW w:w="992"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Ch</w:t>
            </w:r>
          </w:p>
        </w:tc>
        <w:tc>
          <w:tcPr>
            <w:tcW w:w="832"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403</w:t>
            </w:r>
          </w:p>
        </w:tc>
        <w:tc>
          <w:tcPr>
            <w:tcW w:w="851"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10,878</w:t>
            </w:r>
          </w:p>
        </w:tc>
        <w:tc>
          <w:tcPr>
            <w:tcW w:w="850"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4,883</w:t>
            </w:r>
          </w:p>
        </w:tc>
        <w:tc>
          <w:tcPr>
            <w:tcW w:w="851"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0,243</w:t>
            </w:r>
          </w:p>
        </w:tc>
        <w:tc>
          <w:tcPr>
            <w:tcW w:w="708" w:type="dxa"/>
            <w:vMerge w:val="restart"/>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1,231</w:t>
            </w:r>
          </w:p>
        </w:tc>
        <w:tc>
          <w:tcPr>
            <w:tcW w:w="709" w:type="dxa"/>
            <w:vMerge w:val="restart"/>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0,219</w:t>
            </w:r>
          </w:p>
        </w:tc>
      </w:tr>
      <w:tr w:rsidR="00F70769" w:rsidRPr="00546F38" w:rsidTr="008F689C">
        <w:trPr>
          <w:jc w:val="center"/>
        </w:trPr>
        <w:tc>
          <w:tcPr>
            <w:tcW w:w="2959" w:type="dxa"/>
            <w:vMerge/>
            <w:shd w:val="clear" w:color="auto" w:fill="auto"/>
            <w:tcMar>
              <w:top w:w="43" w:type="dxa"/>
              <w:left w:w="43" w:type="dxa"/>
              <w:bottom w:w="43" w:type="dxa"/>
              <w:right w:w="43" w:type="dxa"/>
            </w:tcMar>
            <w:vAlign w:val="center"/>
          </w:tcPr>
          <w:p w:rsidR="00F70769" w:rsidRPr="00546F38" w:rsidRDefault="00F70769" w:rsidP="00905FBF">
            <w:pPr>
              <w:jc w:val="both"/>
              <w:rPr>
                <w:rFonts w:ascii="Georgia" w:eastAsia="Cambria" w:hAnsi="Georgia"/>
                <w:sz w:val="20"/>
                <w:szCs w:val="20"/>
              </w:rPr>
            </w:pPr>
          </w:p>
        </w:tc>
        <w:tc>
          <w:tcPr>
            <w:tcW w:w="992"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D</w:t>
            </w:r>
          </w:p>
        </w:tc>
        <w:tc>
          <w:tcPr>
            <w:tcW w:w="832"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457</w:t>
            </w:r>
          </w:p>
        </w:tc>
        <w:tc>
          <w:tcPr>
            <w:tcW w:w="851"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10,473</w:t>
            </w:r>
          </w:p>
        </w:tc>
        <w:tc>
          <w:tcPr>
            <w:tcW w:w="850"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4,773</w:t>
            </w:r>
          </w:p>
        </w:tc>
        <w:tc>
          <w:tcPr>
            <w:tcW w:w="851"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0,223</w:t>
            </w:r>
          </w:p>
        </w:tc>
        <w:tc>
          <w:tcPr>
            <w:tcW w:w="708" w:type="dxa"/>
            <w:vMerge/>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p>
        </w:tc>
        <w:tc>
          <w:tcPr>
            <w:tcW w:w="709" w:type="dxa"/>
            <w:vMerge/>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p>
        </w:tc>
      </w:tr>
      <w:tr w:rsidR="00F70769" w:rsidRPr="00546F38" w:rsidTr="008F689C">
        <w:trPr>
          <w:jc w:val="center"/>
        </w:trPr>
        <w:tc>
          <w:tcPr>
            <w:tcW w:w="2959" w:type="dxa"/>
            <w:vMerge w:val="restart"/>
            <w:shd w:val="clear" w:color="auto" w:fill="auto"/>
            <w:tcMar>
              <w:top w:w="43" w:type="dxa"/>
              <w:left w:w="43" w:type="dxa"/>
              <w:bottom w:w="43" w:type="dxa"/>
              <w:right w:w="43" w:type="dxa"/>
            </w:tcMar>
            <w:vAlign w:val="center"/>
          </w:tcPr>
          <w:p w:rsidR="009D19D1" w:rsidRDefault="009D19D1" w:rsidP="009D19D1">
            <w:pPr>
              <w:jc w:val="both"/>
              <w:rPr>
                <w:rFonts w:ascii="Georgia" w:eastAsia="Cambria" w:hAnsi="Georgia"/>
                <w:sz w:val="20"/>
                <w:szCs w:val="20"/>
              </w:rPr>
            </w:pPr>
            <w:r>
              <w:rPr>
                <w:rFonts w:ascii="Georgia" w:eastAsia="Cambria" w:hAnsi="Georgia"/>
                <w:sz w:val="20"/>
                <w:szCs w:val="20"/>
              </w:rPr>
              <w:t>Časový</w:t>
            </w:r>
          </w:p>
          <w:p w:rsidR="00F70769" w:rsidRPr="00546F38" w:rsidRDefault="00F70769" w:rsidP="009D19D1">
            <w:pPr>
              <w:jc w:val="both"/>
              <w:rPr>
                <w:rFonts w:ascii="Georgia" w:eastAsia="Cambria" w:hAnsi="Georgia"/>
                <w:sz w:val="20"/>
                <w:szCs w:val="20"/>
              </w:rPr>
            </w:pPr>
            <w:r w:rsidRPr="00546F38">
              <w:rPr>
                <w:rFonts w:ascii="Georgia" w:eastAsia="Cambria" w:hAnsi="Georgia"/>
                <w:sz w:val="20"/>
                <w:szCs w:val="20"/>
              </w:rPr>
              <w:t>mana</w:t>
            </w:r>
            <w:r w:rsidR="009D19D1">
              <w:rPr>
                <w:rFonts w:ascii="Georgia" w:eastAsia="Cambria" w:hAnsi="Georgia"/>
                <w:sz w:val="20"/>
                <w:szCs w:val="20"/>
              </w:rPr>
              <w:t>ž</w:t>
            </w:r>
            <w:r w:rsidR="0054221E" w:rsidRPr="00546F38">
              <w:rPr>
                <w:rFonts w:ascii="Georgia" w:eastAsia="Cambria" w:hAnsi="Georgia"/>
                <w:sz w:val="20"/>
                <w:szCs w:val="20"/>
              </w:rPr>
              <w:t>ment</w:t>
            </w:r>
          </w:p>
        </w:tc>
        <w:tc>
          <w:tcPr>
            <w:tcW w:w="992"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Ch</w:t>
            </w:r>
          </w:p>
        </w:tc>
        <w:tc>
          <w:tcPr>
            <w:tcW w:w="832"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403</w:t>
            </w:r>
          </w:p>
        </w:tc>
        <w:tc>
          <w:tcPr>
            <w:tcW w:w="851"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10,568</w:t>
            </w:r>
          </w:p>
        </w:tc>
        <w:tc>
          <w:tcPr>
            <w:tcW w:w="850"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3,917</w:t>
            </w:r>
          </w:p>
        </w:tc>
        <w:tc>
          <w:tcPr>
            <w:tcW w:w="851"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0,195</w:t>
            </w:r>
          </w:p>
        </w:tc>
        <w:tc>
          <w:tcPr>
            <w:tcW w:w="708" w:type="dxa"/>
            <w:vMerge w:val="restart"/>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-1,486</w:t>
            </w:r>
          </w:p>
        </w:tc>
        <w:tc>
          <w:tcPr>
            <w:tcW w:w="709" w:type="dxa"/>
            <w:vMerge w:val="restart"/>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0,138</w:t>
            </w:r>
          </w:p>
        </w:tc>
      </w:tr>
      <w:tr w:rsidR="00F70769" w:rsidRPr="00546F38" w:rsidTr="008F689C">
        <w:trPr>
          <w:jc w:val="center"/>
        </w:trPr>
        <w:tc>
          <w:tcPr>
            <w:tcW w:w="2959" w:type="dxa"/>
            <w:vMerge/>
            <w:shd w:val="clear" w:color="auto" w:fill="auto"/>
            <w:tcMar>
              <w:top w:w="43" w:type="dxa"/>
              <w:left w:w="43" w:type="dxa"/>
              <w:bottom w:w="43" w:type="dxa"/>
              <w:right w:w="43" w:type="dxa"/>
            </w:tcMar>
            <w:vAlign w:val="center"/>
          </w:tcPr>
          <w:p w:rsidR="00F70769" w:rsidRPr="00546F38" w:rsidRDefault="00F70769" w:rsidP="00905FBF">
            <w:pPr>
              <w:jc w:val="both"/>
              <w:rPr>
                <w:rFonts w:ascii="Georgia" w:eastAsia="Cambria" w:hAnsi="Georgia"/>
                <w:sz w:val="20"/>
                <w:szCs w:val="20"/>
              </w:rPr>
            </w:pPr>
          </w:p>
        </w:tc>
        <w:tc>
          <w:tcPr>
            <w:tcW w:w="992"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D</w:t>
            </w:r>
          </w:p>
        </w:tc>
        <w:tc>
          <w:tcPr>
            <w:tcW w:w="832"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459</w:t>
            </w:r>
          </w:p>
        </w:tc>
        <w:tc>
          <w:tcPr>
            <w:tcW w:w="851"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10,974</w:t>
            </w:r>
          </w:p>
        </w:tc>
        <w:tc>
          <w:tcPr>
            <w:tcW w:w="850"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4,070</w:t>
            </w:r>
          </w:p>
        </w:tc>
        <w:tc>
          <w:tcPr>
            <w:tcW w:w="851"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0,190</w:t>
            </w:r>
          </w:p>
        </w:tc>
        <w:tc>
          <w:tcPr>
            <w:tcW w:w="708" w:type="dxa"/>
            <w:vMerge/>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p>
        </w:tc>
        <w:tc>
          <w:tcPr>
            <w:tcW w:w="709" w:type="dxa"/>
            <w:vMerge/>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p>
        </w:tc>
      </w:tr>
      <w:tr w:rsidR="00F70769" w:rsidRPr="00546F38" w:rsidTr="008F689C">
        <w:trPr>
          <w:jc w:val="center"/>
        </w:trPr>
        <w:tc>
          <w:tcPr>
            <w:tcW w:w="2959" w:type="dxa"/>
            <w:vMerge w:val="restart"/>
            <w:shd w:val="clear" w:color="auto" w:fill="auto"/>
            <w:tcMar>
              <w:top w:w="43" w:type="dxa"/>
              <w:left w:w="43" w:type="dxa"/>
              <w:bottom w:w="43" w:type="dxa"/>
              <w:right w:w="43" w:type="dxa"/>
            </w:tcMar>
            <w:vAlign w:val="center"/>
          </w:tcPr>
          <w:p w:rsidR="00F70769" w:rsidRPr="00546F38" w:rsidRDefault="00F70769" w:rsidP="009D19D1">
            <w:pPr>
              <w:jc w:val="both"/>
              <w:rPr>
                <w:rFonts w:ascii="Georgia" w:eastAsia="Cambria" w:hAnsi="Georgia"/>
                <w:sz w:val="20"/>
                <w:szCs w:val="20"/>
              </w:rPr>
            </w:pPr>
            <w:proofErr w:type="spellStart"/>
            <w:r w:rsidRPr="00546F38">
              <w:rPr>
                <w:rFonts w:ascii="Georgia" w:eastAsia="Cambria" w:hAnsi="Georgia"/>
                <w:sz w:val="20"/>
                <w:szCs w:val="20"/>
              </w:rPr>
              <w:t>Meta</w:t>
            </w:r>
            <w:r w:rsidR="009D19D1">
              <w:rPr>
                <w:rFonts w:ascii="Georgia" w:eastAsia="Cambria" w:hAnsi="Georgia"/>
                <w:sz w:val="20"/>
                <w:szCs w:val="20"/>
              </w:rPr>
              <w:t>kognícia</w:t>
            </w:r>
            <w:proofErr w:type="spellEnd"/>
          </w:p>
        </w:tc>
        <w:tc>
          <w:tcPr>
            <w:tcW w:w="992"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Ch</w:t>
            </w:r>
          </w:p>
        </w:tc>
        <w:tc>
          <w:tcPr>
            <w:tcW w:w="832"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403</w:t>
            </w:r>
          </w:p>
        </w:tc>
        <w:tc>
          <w:tcPr>
            <w:tcW w:w="851"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10,074</w:t>
            </w:r>
          </w:p>
        </w:tc>
        <w:tc>
          <w:tcPr>
            <w:tcW w:w="850"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4,061</w:t>
            </w:r>
          </w:p>
        </w:tc>
        <w:tc>
          <w:tcPr>
            <w:tcW w:w="851"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0,202</w:t>
            </w:r>
          </w:p>
        </w:tc>
        <w:tc>
          <w:tcPr>
            <w:tcW w:w="708" w:type="dxa"/>
            <w:vMerge w:val="restart"/>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1,488</w:t>
            </w:r>
          </w:p>
        </w:tc>
        <w:tc>
          <w:tcPr>
            <w:tcW w:w="709" w:type="dxa"/>
            <w:vMerge w:val="restart"/>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0,137</w:t>
            </w:r>
          </w:p>
        </w:tc>
      </w:tr>
      <w:tr w:rsidR="00F70769" w:rsidRPr="00546F38" w:rsidTr="008F689C">
        <w:trPr>
          <w:jc w:val="center"/>
        </w:trPr>
        <w:tc>
          <w:tcPr>
            <w:tcW w:w="2959" w:type="dxa"/>
            <w:vMerge/>
            <w:shd w:val="clear" w:color="auto" w:fill="auto"/>
            <w:tcMar>
              <w:top w:w="43" w:type="dxa"/>
              <w:left w:w="43" w:type="dxa"/>
              <w:bottom w:w="43" w:type="dxa"/>
              <w:right w:w="43" w:type="dxa"/>
            </w:tcMar>
            <w:vAlign w:val="center"/>
          </w:tcPr>
          <w:p w:rsidR="00F70769" w:rsidRPr="00546F38" w:rsidRDefault="00F70769" w:rsidP="00905FBF">
            <w:pPr>
              <w:jc w:val="both"/>
              <w:rPr>
                <w:rFonts w:ascii="Georgia" w:eastAsia="Cambria" w:hAnsi="Georgia"/>
                <w:sz w:val="20"/>
                <w:szCs w:val="20"/>
              </w:rPr>
            </w:pPr>
          </w:p>
        </w:tc>
        <w:tc>
          <w:tcPr>
            <w:tcW w:w="992"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D</w:t>
            </w:r>
          </w:p>
        </w:tc>
        <w:tc>
          <w:tcPr>
            <w:tcW w:w="832"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454</w:t>
            </w:r>
          </w:p>
        </w:tc>
        <w:tc>
          <w:tcPr>
            <w:tcW w:w="851"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9,665</w:t>
            </w:r>
          </w:p>
        </w:tc>
        <w:tc>
          <w:tcPr>
            <w:tcW w:w="850"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3,979</w:t>
            </w:r>
          </w:p>
        </w:tc>
        <w:tc>
          <w:tcPr>
            <w:tcW w:w="851"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0,187</w:t>
            </w:r>
          </w:p>
        </w:tc>
        <w:tc>
          <w:tcPr>
            <w:tcW w:w="708" w:type="dxa"/>
            <w:vMerge/>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p>
        </w:tc>
        <w:tc>
          <w:tcPr>
            <w:tcW w:w="709" w:type="dxa"/>
            <w:vMerge/>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p>
        </w:tc>
      </w:tr>
      <w:tr w:rsidR="00F70769" w:rsidRPr="00546F38" w:rsidTr="008F689C">
        <w:trPr>
          <w:trHeight w:val="370"/>
          <w:jc w:val="center"/>
        </w:trPr>
        <w:tc>
          <w:tcPr>
            <w:tcW w:w="2959" w:type="dxa"/>
            <w:vMerge w:val="restart"/>
            <w:shd w:val="clear" w:color="auto" w:fill="auto"/>
            <w:tcMar>
              <w:top w:w="43" w:type="dxa"/>
              <w:left w:w="43" w:type="dxa"/>
              <w:bottom w:w="43" w:type="dxa"/>
              <w:right w:w="43" w:type="dxa"/>
            </w:tcMar>
            <w:vAlign w:val="center"/>
          </w:tcPr>
          <w:p w:rsidR="00F70769" w:rsidRDefault="00F70769" w:rsidP="009D19D1">
            <w:pPr>
              <w:jc w:val="both"/>
              <w:rPr>
                <w:rFonts w:ascii="Georgia" w:eastAsia="Cambria" w:hAnsi="Georgia"/>
                <w:sz w:val="20"/>
                <w:szCs w:val="20"/>
              </w:rPr>
            </w:pPr>
            <w:r w:rsidRPr="00546F38">
              <w:rPr>
                <w:rFonts w:ascii="Georgia" w:eastAsia="Cambria" w:hAnsi="Georgia"/>
                <w:sz w:val="20"/>
                <w:szCs w:val="20"/>
              </w:rPr>
              <w:t>Exe</w:t>
            </w:r>
            <w:r w:rsidR="00050405">
              <w:rPr>
                <w:rFonts w:ascii="Georgia" w:eastAsia="Cambria" w:hAnsi="Georgia"/>
                <w:sz w:val="20"/>
                <w:szCs w:val="20"/>
              </w:rPr>
              <w:t>k</w:t>
            </w:r>
            <w:r w:rsidRPr="00546F38">
              <w:rPr>
                <w:rFonts w:ascii="Georgia" w:eastAsia="Cambria" w:hAnsi="Georgia"/>
                <w:sz w:val="20"/>
                <w:szCs w:val="20"/>
              </w:rPr>
              <w:t>ut</w:t>
            </w:r>
            <w:r w:rsidR="009D19D1">
              <w:rPr>
                <w:rFonts w:ascii="Georgia" w:eastAsia="Cambria" w:hAnsi="Georgia"/>
                <w:sz w:val="20"/>
                <w:szCs w:val="20"/>
              </w:rPr>
              <w:t>ívne</w:t>
            </w:r>
            <w:r w:rsidRPr="00546F38">
              <w:rPr>
                <w:rFonts w:ascii="Georgia" w:eastAsia="Cambria" w:hAnsi="Georgia"/>
                <w:sz w:val="20"/>
                <w:szCs w:val="20"/>
              </w:rPr>
              <w:t xml:space="preserve"> </w:t>
            </w:r>
            <w:r w:rsidR="009D19D1">
              <w:rPr>
                <w:rFonts w:ascii="Georgia" w:eastAsia="Cambria" w:hAnsi="Georgia"/>
                <w:sz w:val="20"/>
                <w:szCs w:val="20"/>
              </w:rPr>
              <w:t>funkcie</w:t>
            </w:r>
          </w:p>
          <w:p w:rsidR="009D19D1" w:rsidRPr="00546F38" w:rsidRDefault="009D19D1" w:rsidP="009D19D1">
            <w:pPr>
              <w:jc w:val="both"/>
              <w:rPr>
                <w:rFonts w:ascii="Georgia" w:eastAsia="Cambria" w:hAnsi="Georgia"/>
                <w:sz w:val="20"/>
                <w:szCs w:val="20"/>
              </w:rPr>
            </w:pPr>
            <w:r>
              <w:rPr>
                <w:rFonts w:ascii="Georgia" w:eastAsia="Cambria" w:hAnsi="Georgia"/>
                <w:sz w:val="20"/>
                <w:szCs w:val="20"/>
              </w:rPr>
              <w:t>celkovo</w:t>
            </w:r>
          </w:p>
        </w:tc>
        <w:tc>
          <w:tcPr>
            <w:tcW w:w="992"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Ch</w:t>
            </w:r>
          </w:p>
        </w:tc>
        <w:tc>
          <w:tcPr>
            <w:tcW w:w="832"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371</w:t>
            </w:r>
          </w:p>
        </w:tc>
        <w:tc>
          <w:tcPr>
            <w:tcW w:w="851"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120,499</w:t>
            </w:r>
          </w:p>
        </w:tc>
        <w:tc>
          <w:tcPr>
            <w:tcW w:w="850"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30,199</w:t>
            </w:r>
          </w:p>
        </w:tc>
        <w:tc>
          <w:tcPr>
            <w:tcW w:w="851" w:type="dxa"/>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1,568</w:t>
            </w:r>
          </w:p>
        </w:tc>
        <w:tc>
          <w:tcPr>
            <w:tcW w:w="708" w:type="dxa"/>
            <w:vMerge w:val="restart"/>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-0,290</w:t>
            </w:r>
          </w:p>
        </w:tc>
        <w:tc>
          <w:tcPr>
            <w:tcW w:w="709" w:type="dxa"/>
            <w:vMerge w:val="restart"/>
            <w:shd w:val="clear" w:color="auto" w:fill="auto"/>
            <w:tcMar>
              <w:top w:w="43" w:type="dxa"/>
              <w:left w:w="43" w:type="dxa"/>
              <w:bottom w:w="43" w:type="dxa"/>
              <w:right w:w="43"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0,772</w:t>
            </w:r>
          </w:p>
        </w:tc>
      </w:tr>
      <w:tr w:rsidR="00F70769" w:rsidRPr="00546F38" w:rsidTr="008F689C">
        <w:trPr>
          <w:trHeight w:val="420"/>
          <w:jc w:val="center"/>
        </w:trPr>
        <w:tc>
          <w:tcPr>
            <w:tcW w:w="2959" w:type="dxa"/>
            <w:vMerge/>
            <w:shd w:val="clear" w:color="auto" w:fill="auto"/>
            <w:tcMar>
              <w:top w:w="43" w:type="dxa"/>
              <w:left w:w="43" w:type="dxa"/>
              <w:bottom w:w="43" w:type="dxa"/>
              <w:right w:w="43" w:type="dxa"/>
            </w:tcMar>
            <w:vAlign w:val="center"/>
          </w:tcPr>
          <w:p w:rsidR="00F70769" w:rsidRPr="00546F38" w:rsidRDefault="00F70769" w:rsidP="00905FBF">
            <w:pPr>
              <w:jc w:val="both"/>
              <w:rPr>
                <w:rFonts w:ascii="Georgia" w:eastAsia="Cambria" w:hAnsi="Georgia"/>
                <w:sz w:val="20"/>
                <w:szCs w:val="20"/>
              </w:rPr>
            </w:pPr>
          </w:p>
        </w:tc>
        <w:tc>
          <w:tcPr>
            <w:tcW w:w="992" w:type="dxa"/>
            <w:shd w:val="clear" w:color="auto" w:fill="auto"/>
            <w:tcMar>
              <w:top w:w="100" w:type="dxa"/>
              <w:left w:w="80" w:type="dxa"/>
              <w:bottom w:w="100" w:type="dxa"/>
              <w:right w:w="80"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D</w:t>
            </w:r>
          </w:p>
        </w:tc>
        <w:tc>
          <w:tcPr>
            <w:tcW w:w="832" w:type="dxa"/>
            <w:shd w:val="clear" w:color="auto" w:fill="auto"/>
            <w:tcMar>
              <w:top w:w="100" w:type="dxa"/>
              <w:left w:w="80" w:type="dxa"/>
              <w:bottom w:w="100" w:type="dxa"/>
              <w:right w:w="80"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418</w:t>
            </w:r>
          </w:p>
        </w:tc>
        <w:tc>
          <w:tcPr>
            <w:tcW w:w="851" w:type="dxa"/>
            <w:shd w:val="clear" w:color="auto" w:fill="auto"/>
            <w:tcMar>
              <w:top w:w="100" w:type="dxa"/>
              <w:left w:w="80" w:type="dxa"/>
              <w:bottom w:w="100" w:type="dxa"/>
              <w:right w:w="80"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121,136</w:t>
            </w:r>
          </w:p>
        </w:tc>
        <w:tc>
          <w:tcPr>
            <w:tcW w:w="850" w:type="dxa"/>
            <w:shd w:val="clear" w:color="auto" w:fill="auto"/>
            <w:tcMar>
              <w:top w:w="100" w:type="dxa"/>
              <w:left w:w="80" w:type="dxa"/>
              <w:bottom w:w="100" w:type="dxa"/>
              <w:right w:w="80"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31,461</w:t>
            </w:r>
          </w:p>
        </w:tc>
        <w:tc>
          <w:tcPr>
            <w:tcW w:w="851" w:type="dxa"/>
            <w:shd w:val="clear" w:color="auto" w:fill="auto"/>
            <w:tcMar>
              <w:top w:w="100" w:type="dxa"/>
              <w:left w:w="80" w:type="dxa"/>
              <w:bottom w:w="100" w:type="dxa"/>
              <w:right w:w="80" w:type="dxa"/>
            </w:tcMar>
            <w:vAlign w:val="center"/>
          </w:tcPr>
          <w:p w:rsidR="00F70769" w:rsidRPr="00546F38" w:rsidRDefault="00F70769" w:rsidP="00905FBF">
            <w:pPr>
              <w:jc w:val="center"/>
              <w:rPr>
                <w:rFonts w:ascii="Georgia" w:eastAsia="Cambria" w:hAnsi="Georgia"/>
                <w:sz w:val="20"/>
                <w:szCs w:val="20"/>
              </w:rPr>
            </w:pPr>
            <w:r w:rsidRPr="00546F38">
              <w:rPr>
                <w:rFonts w:ascii="Georgia" w:eastAsia="Cambria" w:hAnsi="Georgia"/>
                <w:sz w:val="20"/>
                <w:szCs w:val="20"/>
              </w:rPr>
              <w:t>1,539</w:t>
            </w:r>
          </w:p>
        </w:tc>
        <w:tc>
          <w:tcPr>
            <w:tcW w:w="708" w:type="dxa"/>
            <w:vMerge/>
            <w:shd w:val="clear" w:color="auto" w:fill="auto"/>
            <w:tcMar>
              <w:top w:w="43" w:type="dxa"/>
              <w:left w:w="43" w:type="dxa"/>
              <w:bottom w:w="43" w:type="dxa"/>
              <w:right w:w="43" w:type="dxa"/>
            </w:tcMar>
            <w:vAlign w:val="center"/>
          </w:tcPr>
          <w:p w:rsidR="00F70769" w:rsidRPr="00546F38" w:rsidRDefault="00F70769" w:rsidP="00905FBF">
            <w:pPr>
              <w:jc w:val="both"/>
              <w:rPr>
                <w:rFonts w:ascii="Georgia" w:eastAsia="Cambria" w:hAnsi="Georgia"/>
                <w:sz w:val="20"/>
                <w:szCs w:val="20"/>
              </w:rPr>
            </w:pPr>
          </w:p>
        </w:tc>
        <w:tc>
          <w:tcPr>
            <w:tcW w:w="709" w:type="dxa"/>
            <w:vMerge/>
            <w:shd w:val="clear" w:color="auto" w:fill="auto"/>
            <w:tcMar>
              <w:top w:w="43" w:type="dxa"/>
              <w:left w:w="43" w:type="dxa"/>
              <w:bottom w:w="43" w:type="dxa"/>
              <w:right w:w="43" w:type="dxa"/>
            </w:tcMar>
            <w:vAlign w:val="center"/>
          </w:tcPr>
          <w:p w:rsidR="00F70769" w:rsidRPr="00546F38" w:rsidRDefault="00F70769" w:rsidP="00905FBF">
            <w:pPr>
              <w:jc w:val="both"/>
              <w:rPr>
                <w:rFonts w:ascii="Georgia" w:eastAsia="Cambria" w:hAnsi="Georgia"/>
                <w:sz w:val="20"/>
                <w:szCs w:val="20"/>
              </w:rPr>
            </w:pPr>
          </w:p>
        </w:tc>
      </w:tr>
    </w:tbl>
    <w:p w:rsidR="008D4081" w:rsidRPr="00546F38" w:rsidRDefault="00F70769" w:rsidP="00905FBF">
      <w:pPr>
        <w:spacing w:line="240" w:lineRule="auto"/>
        <w:jc w:val="both"/>
        <w:rPr>
          <w:rFonts w:ascii="Georgia" w:eastAsia="Cambria" w:hAnsi="Georgia" w:cs="Times New Roman"/>
          <w:sz w:val="20"/>
          <w:szCs w:val="20"/>
        </w:rPr>
      </w:pPr>
      <w:r w:rsidRPr="00546F38">
        <w:rPr>
          <w:rFonts w:ascii="Georgia" w:eastAsia="Cambria" w:hAnsi="Georgia" w:cs="Times New Roman"/>
          <w:sz w:val="20"/>
          <w:szCs w:val="20"/>
        </w:rPr>
        <w:t>Legenda: Ch – chlapci, D – dievčatá, N - početnosť, M - aritmetický priemer, SEM – štandardná chyba priemeru, SD – štandardná odchýlka, t - testové kritérium (</w:t>
      </w:r>
      <w:proofErr w:type="spellStart"/>
      <w:r w:rsidRPr="00546F38">
        <w:rPr>
          <w:rFonts w:ascii="Georgia" w:eastAsia="Cambria" w:hAnsi="Georgia" w:cs="Times New Roman"/>
          <w:sz w:val="20"/>
          <w:szCs w:val="20"/>
        </w:rPr>
        <w:t>Studentov</w:t>
      </w:r>
      <w:proofErr w:type="spellEnd"/>
      <w:r w:rsidRPr="00546F38">
        <w:rPr>
          <w:rFonts w:ascii="Georgia" w:eastAsia="Cambria" w:hAnsi="Georgia" w:cs="Times New Roman"/>
          <w:sz w:val="20"/>
          <w:szCs w:val="20"/>
        </w:rPr>
        <w:t xml:space="preserve"> T test), p – významnosť</w:t>
      </w:r>
    </w:p>
    <w:p w:rsidR="00441974" w:rsidRDefault="00441974" w:rsidP="00905FBF">
      <w:pPr>
        <w:spacing w:after="120" w:line="240" w:lineRule="auto"/>
        <w:jc w:val="both"/>
        <w:rPr>
          <w:rFonts w:ascii="Times New Roman" w:eastAsia="Cambria" w:hAnsi="Times New Roman" w:cs="Times New Roman"/>
          <w:b/>
          <w:sz w:val="20"/>
          <w:szCs w:val="20"/>
        </w:rPr>
      </w:pPr>
    </w:p>
    <w:p w:rsidR="00546F38" w:rsidRPr="00546F38" w:rsidRDefault="00546F38" w:rsidP="00546F38">
      <w:pPr>
        <w:pStyle w:val="Odsekzoznamu"/>
        <w:numPr>
          <w:ilvl w:val="0"/>
          <w:numId w:val="5"/>
        </w:numPr>
        <w:spacing w:after="120" w:line="240" w:lineRule="auto"/>
        <w:jc w:val="both"/>
        <w:rPr>
          <w:rFonts w:ascii="Georgia" w:eastAsia="Cambria" w:hAnsi="Georgia" w:cs="Times New Roman"/>
          <w:b/>
          <w:sz w:val="20"/>
          <w:szCs w:val="20"/>
        </w:rPr>
      </w:pPr>
      <w:r w:rsidRPr="00546F38">
        <w:rPr>
          <w:rFonts w:ascii="Georgia" w:eastAsia="Cambria" w:hAnsi="Georgia" w:cs="Times New Roman"/>
          <w:b/>
          <w:sz w:val="20"/>
          <w:szCs w:val="20"/>
        </w:rPr>
        <w:t>Záver</w:t>
      </w:r>
      <w:r>
        <w:rPr>
          <w:rFonts w:ascii="Georgia" w:eastAsia="Cambria" w:hAnsi="Georgia" w:cs="Times New Roman"/>
          <w:b/>
          <w:sz w:val="20"/>
          <w:szCs w:val="20"/>
        </w:rPr>
        <w:t xml:space="preserve"> a diskusia</w:t>
      </w:r>
    </w:p>
    <w:p w:rsidR="00546F38" w:rsidRDefault="009A0398" w:rsidP="00546F38">
      <w:pPr>
        <w:spacing w:after="120" w:line="240" w:lineRule="auto"/>
        <w:ind w:firstLine="708"/>
        <w:jc w:val="both"/>
        <w:rPr>
          <w:rFonts w:ascii="Georgia" w:eastAsia="Cambria" w:hAnsi="Georgia" w:cs="Times New Roman"/>
          <w:sz w:val="20"/>
          <w:szCs w:val="20"/>
        </w:rPr>
      </w:pPr>
      <w:r>
        <w:rPr>
          <w:rFonts w:ascii="Georgia" w:eastAsia="Cambria" w:hAnsi="Georgia" w:cs="Times New Roman"/>
          <w:sz w:val="20"/>
          <w:szCs w:val="20"/>
        </w:rPr>
        <w:t xml:space="preserve">V zhode s </w:t>
      </w:r>
      <w:r w:rsidR="00546F38" w:rsidRPr="00546F38">
        <w:rPr>
          <w:rFonts w:ascii="Georgia" w:eastAsia="Cambria" w:hAnsi="Georgia" w:cs="Times New Roman"/>
          <w:sz w:val="20"/>
          <w:szCs w:val="20"/>
        </w:rPr>
        <w:t>naši</w:t>
      </w:r>
      <w:r>
        <w:rPr>
          <w:rFonts w:ascii="Georgia" w:eastAsia="Cambria" w:hAnsi="Georgia" w:cs="Times New Roman"/>
          <w:sz w:val="20"/>
          <w:szCs w:val="20"/>
        </w:rPr>
        <w:t>mi</w:t>
      </w:r>
      <w:r w:rsidR="00546F38" w:rsidRPr="00546F38">
        <w:rPr>
          <w:rFonts w:ascii="Georgia" w:eastAsia="Cambria" w:hAnsi="Georgia" w:cs="Times New Roman"/>
          <w:sz w:val="20"/>
          <w:szCs w:val="20"/>
        </w:rPr>
        <w:t xml:space="preserve"> výsledk</w:t>
      </w:r>
      <w:r>
        <w:rPr>
          <w:rFonts w:ascii="Georgia" w:eastAsia="Cambria" w:hAnsi="Georgia" w:cs="Times New Roman"/>
          <w:sz w:val="20"/>
          <w:szCs w:val="20"/>
        </w:rPr>
        <w:t>ami</w:t>
      </w:r>
      <w:r w:rsidR="00546F38" w:rsidRPr="00546F38">
        <w:rPr>
          <w:rFonts w:ascii="Georgia" w:eastAsia="Cambria" w:hAnsi="Georgia" w:cs="Times New Roman"/>
          <w:sz w:val="20"/>
          <w:szCs w:val="20"/>
        </w:rPr>
        <w:t xml:space="preserve"> niektoré štúdie poukazujú na prítomnosť rozdielov medzi pohlaviami v zrení nervovej sústavy, jej štruktúre, anatomickej a funkčnej konektivite a aktivite, čo by mohlo najmä pri výchove a vzdelávaní dospievajúcich vyvolávať potrebu odlišného prístupu podľa pohlavia, s cieľom zvýšenia ich efektivity.</w:t>
      </w:r>
    </w:p>
    <w:p w:rsidR="002F3986" w:rsidRDefault="002F3986" w:rsidP="00546F38">
      <w:pPr>
        <w:spacing w:after="120" w:line="240" w:lineRule="auto"/>
        <w:ind w:firstLine="708"/>
        <w:jc w:val="both"/>
        <w:rPr>
          <w:rFonts w:ascii="Georgia" w:eastAsia="Cambria" w:hAnsi="Georgia" w:cs="Times New Roman"/>
          <w:sz w:val="20"/>
          <w:szCs w:val="20"/>
        </w:rPr>
      </w:pPr>
      <w:r>
        <w:rPr>
          <w:rFonts w:ascii="Georgia" w:eastAsia="Cambria" w:hAnsi="Georgia" w:cs="Times New Roman"/>
          <w:sz w:val="20"/>
          <w:szCs w:val="20"/>
        </w:rPr>
        <w:lastRenderedPageBreak/>
        <w:t>Z našich výsledkov teda vyplýva, že najmä v oblastiach emočnej kontroly a koncentrácie pozornosti</w:t>
      </w:r>
      <w:r w:rsidR="00E92ABE">
        <w:rPr>
          <w:rFonts w:ascii="Georgia" w:eastAsia="Cambria" w:hAnsi="Georgia" w:cs="Times New Roman"/>
          <w:sz w:val="20"/>
          <w:szCs w:val="20"/>
        </w:rPr>
        <w:t>,</w:t>
      </w:r>
      <w:r>
        <w:rPr>
          <w:rFonts w:ascii="Georgia" w:eastAsia="Cambria" w:hAnsi="Georgia" w:cs="Times New Roman"/>
          <w:sz w:val="20"/>
          <w:szCs w:val="20"/>
        </w:rPr>
        <w:t xml:space="preserve"> </w:t>
      </w:r>
      <w:r w:rsidR="00E92ABE">
        <w:rPr>
          <w:rFonts w:ascii="Georgia" w:eastAsia="Cambria" w:hAnsi="Georgia" w:cs="Times New Roman"/>
          <w:sz w:val="20"/>
          <w:szCs w:val="20"/>
        </w:rPr>
        <w:t xml:space="preserve">by bolo </w:t>
      </w:r>
      <w:r>
        <w:rPr>
          <w:rFonts w:ascii="Georgia" w:eastAsia="Cambria" w:hAnsi="Georgia" w:cs="Times New Roman"/>
          <w:sz w:val="20"/>
          <w:szCs w:val="20"/>
        </w:rPr>
        <w:t xml:space="preserve">pravdepodobne </w:t>
      </w:r>
      <w:r w:rsidR="00E92ABE">
        <w:rPr>
          <w:rFonts w:ascii="Georgia" w:eastAsia="Cambria" w:hAnsi="Georgia" w:cs="Times New Roman"/>
          <w:sz w:val="20"/>
          <w:szCs w:val="20"/>
        </w:rPr>
        <w:t>vhodné</w:t>
      </w:r>
      <w:r>
        <w:rPr>
          <w:rFonts w:ascii="Georgia" w:eastAsia="Cambria" w:hAnsi="Georgia" w:cs="Times New Roman"/>
          <w:sz w:val="20"/>
          <w:szCs w:val="20"/>
        </w:rPr>
        <w:t xml:space="preserve"> pri výchovnom pôsobení rodičov, alebo učiteľov</w:t>
      </w:r>
      <w:r w:rsidR="00E92ABE">
        <w:rPr>
          <w:rFonts w:ascii="Georgia" w:eastAsia="Cambria" w:hAnsi="Georgia" w:cs="Times New Roman"/>
          <w:sz w:val="20"/>
          <w:szCs w:val="20"/>
        </w:rPr>
        <w:t>,</w:t>
      </w:r>
      <w:r w:rsidR="009A0398">
        <w:rPr>
          <w:rFonts w:ascii="Georgia" w:eastAsia="Cambria" w:hAnsi="Georgia" w:cs="Times New Roman"/>
          <w:sz w:val="20"/>
          <w:szCs w:val="20"/>
        </w:rPr>
        <w:t xml:space="preserve"> postupovať diferencovane k dievčatám a chlapcom, a to najmä v tzv. akcentovaných vývinových obdobiach</w:t>
      </w:r>
      <w:r w:rsidR="00E92ABE">
        <w:rPr>
          <w:rFonts w:ascii="Georgia" w:eastAsia="Cambria" w:hAnsi="Georgia" w:cs="Times New Roman"/>
          <w:sz w:val="20"/>
          <w:szCs w:val="20"/>
        </w:rPr>
        <w:t xml:space="preserve"> (dospievanie).</w:t>
      </w:r>
    </w:p>
    <w:p w:rsidR="00546F38" w:rsidRPr="00546F38" w:rsidRDefault="00546F38" w:rsidP="00546F38">
      <w:pPr>
        <w:spacing w:after="120" w:line="240" w:lineRule="auto"/>
        <w:ind w:firstLine="708"/>
        <w:jc w:val="both"/>
        <w:rPr>
          <w:rFonts w:ascii="Georgia" w:eastAsia="Cambria" w:hAnsi="Georgia" w:cs="Times New Roman"/>
          <w:sz w:val="20"/>
          <w:szCs w:val="20"/>
        </w:rPr>
      </w:pPr>
      <w:r>
        <w:rPr>
          <w:rFonts w:ascii="Georgia" w:eastAsia="Cambria" w:hAnsi="Georgia" w:cs="Times New Roman"/>
          <w:sz w:val="20"/>
          <w:szCs w:val="20"/>
        </w:rPr>
        <w:t xml:space="preserve">Napríklad </w:t>
      </w:r>
      <w:proofErr w:type="spellStart"/>
      <w:r w:rsidRPr="00546F38">
        <w:rPr>
          <w:rFonts w:ascii="Georgia" w:eastAsia="Cambria" w:hAnsi="Georgia" w:cs="Times New Roman"/>
          <w:sz w:val="20"/>
          <w:szCs w:val="20"/>
        </w:rPr>
        <w:t>Cornblath</w:t>
      </w:r>
      <w:proofErr w:type="spellEnd"/>
      <w:r w:rsidRPr="00546F38">
        <w:rPr>
          <w:rFonts w:ascii="Georgia" w:eastAsia="Cambria" w:hAnsi="Georgia" w:cs="Times New Roman"/>
          <w:sz w:val="20"/>
          <w:szCs w:val="20"/>
        </w:rPr>
        <w:t>, et al.</w:t>
      </w:r>
      <w:r>
        <w:rPr>
          <w:rFonts w:ascii="Georgia" w:eastAsia="Cambria" w:hAnsi="Georgia" w:cs="Times New Roman"/>
          <w:sz w:val="20"/>
          <w:szCs w:val="20"/>
        </w:rPr>
        <w:t xml:space="preserve"> (</w:t>
      </w:r>
      <w:r w:rsidRPr="00546F38">
        <w:rPr>
          <w:rFonts w:ascii="Georgia" w:eastAsia="Cambria" w:hAnsi="Georgia" w:cs="Times New Roman"/>
          <w:sz w:val="20"/>
          <w:szCs w:val="20"/>
        </w:rPr>
        <w:t>2018)</w:t>
      </w:r>
      <w:r>
        <w:rPr>
          <w:rFonts w:ascii="Georgia" w:eastAsia="Cambria" w:hAnsi="Georgia" w:cs="Times New Roman"/>
          <w:sz w:val="20"/>
          <w:szCs w:val="20"/>
        </w:rPr>
        <w:t xml:space="preserve"> uvádzajú, že a</w:t>
      </w:r>
      <w:r w:rsidRPr="00546F38">
        <w:rPr>
          <w:rFonts w:ascii="Georgia" w:eastAsia="Cambria" w:hAnsi="Georgia" w:cs="Times New Roman"/>
          <w:sz w:val="20"/>
          <w:szCs w:val="20"/>
        </w:rPr>
        <w:t xml:space="preserve">j keď mnohé výskumy </w:t>
      </w:r>
      <w:r>
        <w:rPr>
          <w:rFonts w:ascii="Georgia" w:eastAsia="Cambria" w:hAnsi="Georgia" w:cs="Times New Roman"/>
          <w:sz w:val="20"/>
          <w:szCs w:val="20"/>
        </w:rPr>
        <w:t>medzip</w:t>
      </w:r>
      <w:r w:rsidRPr="00546F38">
        <w:rPr>
          <w:rFonts w:ascii="Georgia" w:eastAsia="Cambria" w:hAnsi="Georgia" w:cs="Times New Roman"/>
          <w:sz w:val="20"/>
          <w:szCs w:val="20"/>
        </w:rPr>
        <w:t>ohlavných rozdielov úrovn</w:t>
      </w:r>
      <w:r>
        <w:rPr>
          <w:rFonts w:ascii="Georgia" w:eastAsia="Cambria" w:hAnsi="Georgia" w:cs="Times New Roman"/>
          <w:sz w:val="20"/>
          <w:szCs w:val="20"/>
        </w:rPr>
        <w:t>e</w:t>
      </w:r>
      <w:r w:rsidRPr="00546F38">
        <w:rPr>
          <w:rFonts w:ascii="Georgia" w:eastAsia="Cambria" w:hAnsi="Georgia" w:cs="Times New Roman"/>
          <w:sz w:val="20"/>
          <w:szCs w:val="20"/>
        </w:rPr>
        <w:t xml:space="preserve"> exekutívnych funkcií majú nízku výpovednú hodnotu pre malý rozsah výskumného súboru a bio-</w:t>
      </w:r>
      <w:proofErr w:type="spellStart"/>
      <w:r w:rsidRPr="00546F38">
        <w:rPr>
          <w:rFonts w:ascii="Georgia" w:eastAsia="Cambria" w:hAnsi="Georgia" w:cs="Times New Roman"/>
          <w:sz w:val="20"/>
          <w:szCs w:val="20"/>
        </w:rPr>
        <w:t>psycho</w:t>
      </w:r>
      <w:proofErr w:type="spellEnd"/>
      <w:r w:rsidRPr="00546F38">
        <w:rPr>
          <w:rFonts w:ascii="Georgia" w:eastAsia="Cambria" w:hAnsi="Georgia" w:cs="Times New Roman"/>
          <w:sz w:val="20"/>
          <w:szCs w:val="20"/>
        </w:rPr>
        <w:t xml:space="preserve">-sociálne vplyvy, z </w:t>
      </w:r>
      <w:proofErr w:type="spellStart"/>
      <w:r w:rsidRPr="00546F38">
        <w:rPr>
          <w:rFonts w:ascii="Georgia" w:eastAsia="Cambria" w:hAnsi="Georgia" w:cs="Times New Roman"/>
          <w:sz w:val="20"/>
          <w:szCs w:val="20"/>
        </w:rPr>
        <w:t>metaanalýz</w:t>
      </w:r>
      <w:proofErr w:type="spellEnd"/>
      <w:r w:rsidRPr="00546F38">
        <w:rPr>
          <w:rFonts w:ascii="Georgia" w:eastAsia="Cambria" w:hAnsi="Georgia" w:cs="Times New Roman"/>
          <w:sz w:val="20"/>
          <w:szCs w:val="20"/>
        </w:rPr>
        <w:t xml:space="preserve"> a veľkých štúdií vyplýva, že  </w:t>
      </w:r>
      <w:r>
        <w:rPr>
          <w:rFonts w:ascii="Georgia" w:eastAsia="Cambria" w:hAnsi="Georgia" w:cs="Times New Roman"/>
          <w:sz w:val="20"/>
          <w:szCs w:val="20"/>
        </w:rPr>
        <w:t xml:space="preserve">jednotlivci </w:t>
      </w:r>
      <w:r w:rsidRPr="00546F38">
        <w:rPr>
          <w:rFonts w:ascii="Georgia" w:eastAsia="Cambria" w:hAnsi="Georgia" w:cs="Times New Roman"/>
          <w:sz w:val="20"/>
          <w:szCs w:val="20"/>
        </w:rPr>
        <w:t>muž</w:t>
      </w:r>
      <w:r>
        <w:rPr>
          <w:rFonts w:ascii="Georgia" w:eastAsia="Cambria" w:hAnsi="Georgia" w:cs="Times New Roman"/>
          <w:sz w:val="20"/>
          <w:szCs w:val="20"/>
        </w:rPr>
        <w:t>ského pohlavia</w:t>
      </w:r>
      <w:r w:rsidRPr="00546F38">
        <w:rPr>
          <w:rFonts w:ascii="Georgia" w:eastAsia="Cambria" w:hAnsi="Georgia" w:cs="Times New Roman"/>
          <w:sz w:val="20"/>
          <w:szCs w:val="20"/>
        </w:rPr>
        <w:t xml:space="preserve"> vykazujú selektívnu dysfunkciu v podobe impulzivity vo výkonových úlohách oproti žen</w:t>
      </w:r>
      <w:r>
        <w:rPr>
          <w:rFonts w:ascii="Georgia" w:eastAsia="Cambria" w:hAnsi="Georgia" w:cs="Times New Roman"/>
          <w:sz w:val="20"/>
          <w:szCs w:val="20"/>
        </w:rPr>
        <w:t>skému pohlaviu</w:t>
      </w:r>
      <w:r w:rsidRPr="00546F38">
        <w:rPr>
          <w:rFonts w:ascii="Georgia" w:eastAsia="Cambria" w:hAnsi="Georgia" w:cs="Times New Roman"/>
          <w:sz w:val="20"/>
          <w:szCs w:val="20"/>
        </w:rPr>
        <w:t xml:space="preserve">. Tieto selektívne výkonové deficity teda môžu byť podkladom vyššej úrovne </w:t>
      </w:r>
      <w:r>
        <w:rPr>
          <w:rFonts w:ascii="Georgia" w:eastAsia="Cambria" w:hAnsi="Georgia" w:cs="Times New Roman"/>
          <w:sz w:val="20"/>
          <w:szCs w:val="20"/>
        </w:rPr>
        <w:t xml:space="preserve">napríklad </w:t>
      </w:r>
      <w:r w:rsidRPr="00546F38">
        <w:rPr>
          <w:rFonts w:ascii="Georgia" w:eastAsia="Cambria" w:hAnsi="Georgia" w:cs="Times New Roman"/>
          <w:sz w:val="20"/>
          <w:szCs w:val="20"/>
        </w:rPr>
        <w:t xml:space="preserve">kriminality, násilia a iniciácie zneužívania látok jednotlivcami mužského pohlavia. </w:t>
      </w:r>
    </w:p>
    <w:p w:rsidR="008D4081" w:rsidRPr="00546F38" w:rsidRDefault="008064FD" w:rsidP="00913006">
      <w:pPr>
        <w:spacing w:after="120" w:line="240" w:lineRule="auto"/>
        <w:ind w:firstLine="708"/>
        <w:jc w:val="both"/>
        <w:rPr>
          <w:rFonts w:ascii="Georgia" w:eastAsia="Cambria" w:hAnsi="Georgia" w:cs="Times New Roman"/>
          <w:sz w:val="20"/>
          <w:szCs w:val="20"/>
        </w:rPr>
      </w:pPr>
      <w:r w:rsidRPr="00546F38">
        <w:rPr>
          <w:rFonts w:ascii="Georgia" w:eastAsia="Cambria" w:hAnsi="Georgia" w:cs="Times New Roman"/>
          <w:sz w:val="20"/>
          <w:szCs w:val="20"/>
        </w:rPr>
        <w:t xml:space="preserve">Slovenská štúdia súvislosti úrovne exekutívnych funkcií a akademickej </w:t>
      </w:r>
      <w:proofErr w:type="spellStart"/>
      <w:r w:rsidRPr="00546F38">
        <w:rPr>
          <w:rFonts w:ascii="Georgia" w:eastAsia="Cambria" w:hAnsi="Georgia" w:cs="Times New Roman"/>
          <w:sz w:val="20"/>
          <w:szCs w:val="20"/>
        </w:rPr>
        <w:t>prokrastinácie</w:t>
      </w:r>
      <w:proofErr w:type="spellEnd"/>
      <w:r w:rsidRPr="00546F38">
        <w:rPr>
          <w:rFonts w:ascii="Georgia" w:eastAsia="Cambria" w:hAnsi="Georgia" w:cs="Times New Roman"/>
          <w:sz w:val="20"/>
          <w:szCs w:val="20"/>
        </w:rPr>
        <w:t xml:space="preserve"> študentov a študentiek vysokých škôl ukázala, že takmer polovica (46,5%) študentov </w:t>
      </w:r>
      <w:proofErr w:type="spellStart"/>
      <w:r w:rsidRPr="00546F38">
        <w:rPr>
          <w:rFonts w:ascii="Georgia" w:eastAsia="Cambria" w:hAnsi="Georgia" w:cs="Times New Roman"/>
          <w:sz w:val="20"/>
          <w:szCs w:val="20"/>
        </w:rPr>
        <w:t>prokrastinuje</w:t>
      </w:r>
      <w:proofErr w:type="spellEnd"/>
      <w:r w:rsidRPr="00546F38">
        <w:rPr>
          <w:rFonts w:ascii="Georgia" w:eastAsia="Cambria" w:hAnsi="Georgia" w:cs="Times New Roman"/>
          <w:sz w:val="20"/>
          <w:szCs w:val="20"/>
        </w:rPr>
        <w:t xml:space="preserve">. Tí majú aj signifikantne horšie výsledky v štúdiu. </w:t>
      </w:r>
      <w:proofErr w:type="spellStart"/>
      <w:r w:rsidRPr="00546F38">
        <w:rPr>
          <w:rFonts w:ascii="Georgia" w:eastAsia="Cambria" w:hAnsi="Georgia" w:cs="Times New Roman"/>
          <w:sz w:val="20"/>
          <w:szCs w:val="20"/>
        </w:rPr>
        <w:t>Medzipohlavné</w:t>
      </w:r>
      <w:proofErr w:type="spellEnd"/>
      <w:r w:rsidRPr="00546F38">
        <w:rPr>
          <w:rFonts w:ascii="Georgia" w:eastAsia="Cambria" w:hAnsi="Georgia" w:cs="Times New Roman"/>
          <w:sz w:val="20"/>
          <w:szCs w:val="20"/>
        </w:rPr>
        <w:t xml:space="preserve"> rozdiely v </w:t>
      </w:r>
      <w:proofErr w:type="spellStart"/>
      <w:r w:rsidRPr="00546F38">
        <w:rPr>
          <w:rFonts w:ascii="Georgia" w:eastAsia="Cambria" w:hAnsi="Georgia" w:cs="Times New Roman"/>
          <w:sz w:val="20"/>
          <w:szCs w:val="20"/>
        </w:rPr>
        <w:t>prokrastinácii</w:t>
      </w:r>
      <w:proofErr w:type="spellEnd"/>
      <w:r w:rsidRPr="00546F38">
        <w:rPr>
          <w:rFonts w:ascii="Georgia" w:eastAsia="Cambria" w:hAnsi="Georgia" w:cs="Times New Roman"/>
          <w:sz w:val="20"/>
          <w:szCs w:val="20"/>
        </w:rPr>
        <w:t xml:space="preserve"> neboli významné. Bola však zistená významne vyššia úroveň exekutívnych funkcií </w:t>
      </w:r>
      <w:proofErr w:type="spellStart"/>
      <w:r w:rsidRPr="00546F38">
        <w:rPr>
          <w:rFonts w:ascii="Georgia" w:eastAsia="Cambria" w:hAnsi="Georgia" w:cs="Times New Roman"/>
          <w:sz w:val="20"/>
          <w:szCs w:val="20"/>
        </w:rPr>
        <w:t>neprokrastinujúcich</w:t>
      </w:r>
      <w:proofErr w:type="spellEnd"/>
      <w:r w:rsidRPr="00546F38">
        <w:rPr>
          <w:rFonts w:ascii="Georgia" w:eastAsia="Cambria" w:hAnsi="Georgia" w:cs="Times New Roman"/>
          <w:sz w:val="20"/>
          <w:szCs w:val="20"/>
        </w:rPr>
        <w:t xml:space="preserve"> študentov/</w:t>
      </w:r>
      <w:proofErr w:type="spellStart"/>
      <w:r w:rsidRPr="00546F38">
        <w:rPr>
          <w:rFonts w:ascii="Georgia" w:eastAsia="Cambria" w:hAnsi="Georgia" w:cs="Times New Roman"/>
          <w:sz w:val="20"/>
          <w:szCs w:val="20"/>
        </w:rPr>
        <w:t>iek</w:t>
      </w:r>
      <w:proofErr w:type="spellEnd"/>
      <w:r w:rsidRPr="00546F38">
        <w:rPr>
          <w:rFonts w:ascii="Georgia" w:eastAsia="Cambria" w:hAnsi="Georgia" w:cs="Times New Roman"/>
          <w:sz w:val="20"/>
          <w:szCs w:val="20"/>
        </w:rPr>
        <w:t xml:space="preserve"> </w:t>
      </w:r>
      <w:r w:rsidR="00C02AB4" w:rsidRPr="00546F38">
        <w:rPr>
          <w:rFonts w:ascii="Georgia" w:eastAsia="Cambria" w:hAnsi="Georgia" w:cs="Times New Roman"/>
          <w:sz w:val="20"/>
          <w:szCs w:val="20"/>
        </w:rPr>
        <w:t>a</w:t>
      </w:r>
      <w:r w:rsidRPr="00546F38">
        <w:rPr>
          <w:rFonts w:ascii="Georgia" w:eastAsia="Cambria" w:hAnsi="Georgia" w:cs="Times New Roman"/>
          <w:sz w:val="20"/>
          <w:szCs w:val="20"/>
        </w:rPr>
        <w:t xml:space="preserve"> vyššia úroveň schopnosti inhibície a </w:t>
      </w:r>
      <w:proofErr w:type="spellStart"/>
      <w:r w:rsidRPr="00546F38">
        <w:rPr>
          <w:rFonts w:ascii="Georgia" w:eastAsia="Cambria" w:hAnsi="Georgia" w:cs="Times New Roman"/>
          <w:sz w:val="20"/>
          <w:szCs w:val="20"/>
        </w:rPr>
        <w:t>sebamonitorovania</w:t>
      </w:r>
      <w:proofErr w:type="spellEnd"/>
      <w:r w:rsidRPr="00546F38">
        <w:rPr>
          <w:rFonts w:ascii="Georgia" w:eastAsia="Cambria" w:hAnsi="Georgia" w:cs="Times New Roman"/>
          <w:sz w:val="20"/>
          <w:szCs w:val="20"/>
        </w:rPr>
        <w:t xml:space="preserve"> študentiek oproti študentom (</w:t>
      </w:r>
      <w:proofErr w:type="spellStart"/>
      <w:r w:rsidRPr="00546F38">
        <w:rPr>
          <w:rFonts w:ascii="Georgia" w:eastAsia="Cambria" w:hAnsi="Georgia" w:cs="Times New Roman"/>
          <w:sz w:val="20"/>
          <w:szCs w:val="20"/>
        </w:rPr>
        <w:t>Schweigerová</w:t>
      </w:r>
      <w:proofErr w:type="spellEnd"/>
      <w:r w:rsidRPr="00546F38">
        <w:rPr>
          <w:rFonts w:ascii="Georgia" w:eastAsia="Cambria" w:hAnsi="Georgia" w:cs="Times New Roman"/>
          <w:sz w:val="20"/>
          <w:szCs w:val="20"/>
        </w:rPr>
        <w:t xml:space="preserve"> a Slavkovská, 2015).</w:t>
      </w:r>
    </w:p>
    <w:p w:rsidR="00CD5966" w:rsidRPr="00546F38" w:rsidRDefault="008319C8" w:rsidP="001B1866">
      <w:pPr>
        <w:pStyle w:val="Els-reference-head"/>
        <w:keepNext w:val="0"/>
        <w:spacing w:before="360" w:after="120" w:line="240" w:lineRule="auto"/>
        <w:rPr>
          <w:rFonts w:ascii="Georgia" w:hAnsi="Georgia"/>
        </w:rPr>
      </w:pPr>
      <w:proofErr w:type="spellStart"/>
      <w:r>
        <w:rPr>
          <w:rFonts w:ascii="Georgia" w:hAnsi="Georgia"/>
        </w:rPr>
        <w:t>Literatúra</w:t>
      </w:r>
      <w:proofErr w:type="spellEnd"/>
    </w:p>
    <w:p w:rsidR="00E46675" w:rsidRDefault="00E46675" w:rsidP="001B1866">
      <w:pPr>
        <w:autoSpaceDE w:val="0"/>
        <w:autoSpaceDN w:val="0"/>
        <w:adjustRightInd w:val="0"/>
        <w:spacing w:after="120" w:line="240" w:lineRule="auto"/>
        <w:jc w:val="both"/>
        <w:rPr>
          <w:rFonts w:ascii="Georgia" w:hAnsi="Georgia" w:cs="Times New Roman"/>
          <w:sz w:val="20"/>
          <w:szCs w:val="20"/>
        </w:rPr>
      </w:pPr>
      <w:proofErr w:type="spellStart"/>
      <w:r w:rsidRPr="00E46675">
        <w:rPr>
          <w:rFonts w:ascii="Georgia" w:hAnsi="Georgia" w:cs="Times New Roman"/>
          <w:color w:val="000000"/>
          <w:sz w:val="20"/>
          <w:szCs w:val="20"/>
        </w:rPr>
        <w:t>Bell</w:t>
      </w:r>
      <w:proofErr w:type="spellEnd"/>
      <w:r w:rsidRPr="00E46675">
        <w:rPr>
          <w:rFonts w:ascii="Georgia" w:hAnsi="Georgia" w:cs="Times New Roman"/>
          <w:color w:val="000000"/>
          <w:sz w:val="20"/>
          <w:szCs w:val="20"/>
        </w:rPr>
        <w:t xml:space="preserve">, V. (2006). </w:t>
      </w:r>
      <w:proofErr w:type="spellStart"/>
      <w:r w:rsidRPr="00E46675">
        <w:rPr>
          <w:rFonts w:ascii="Georgia" w:hAnsi="Georgia" w:cs="Times New Roman"/>
          <w:i/>
          <w:iCs/>
          <w:color w:val="000000"/>
          <w:sz w:val="20"/>
          <w:szCs w:val="20"/>
        </w:rPr>
        <w:t>The</w:t>
      </w:r>
      <w:proofErr w:type="spellEnd"/>
      <w:r w:rsidRPr="00E46675">
        <w:rPr>
          <w:rFonts w:ascii="Georgia" w:hAnsi="Georgia" w:cs="Times New Roman"/>
          <w:i/>
          <w:iCs/>
          <w:color w:val="000000"/>
          <w:sz w:val="20"/>
          <w:szCs w:val="20"/>
        </w:rPr>
        <w:t xml:space="preserve"> </w:t>
      </w:r>
      <w:proofErr w:type="spellStart"/>
      <w:r w:rsidRPr="00E46675">
        <w:rPr>
          <w:rFonts w:ascii="Georgia" w:hAnsi="Georgia" w:cs="Times New Roman"/>
          <w:i/>
          <w:iCs/>
          <w:color w:val="000000"/>
          <w:sz w:val="20"/>
          <w:szCs w:val="20"/>
        </w:rPr>
        <w:t>executive</w:t>
      </w:r>
      <w:proofErr w:type="spellEnd"/>
      <w:r w:rsidRPr="00E46675">
        <w:rPr>
          <w:rFonts w:ascii="Georgia" w:hAnsi="Georgia" w:cs="Times New Roman"/>
          <w:i/>
          <w:iCs/>
          <w:color w:val="000000"/>
          <w:sz w:val="20"/>
          <w:szCs w:val="20"/>
        </w:rPr>
        <w:t xml:space="preserve"> </w:t>
      </w:r>
      <w:proofErr w:type="spellStart"/>
      <w:r w:rsidRPr="00E46675">
        <w:rPr>
          <w:rFonts w:ascii="Georgia" w:hAnsi="Georgia" w:cs="Times New Roman"/>
          <w:i/>
          <w:iCs/>
          <w:color w:val="000000"/>
          <w:sz w:val="20"/>
          <w:szCs w:val="20"/>
        </w:rPr>
        <w:t>system</w:t>
      </w:r>
      <w:proofErr w:type="spellEnd"/>
      <w:r w:rsidRPr="00E46675">
        <w:rPr>
          <w:rFonts w:ascii="Georgia" w:hAnsi="Georgia" w:cs="Times New Roman"/>
          <w:i/>
          <w:iCs/>
          <w:color w:val="000000"/>
          <w:sz w:val="20"/>
          <w:szCs w:val="20"/>
        </w:rPr>
        <w:t xml:space="preserve"> and </w:t>
      </w:r>
      <w:proofErr w:type="spellStart"/>
      <w:r w:rsidRPr="00E46675">
        <w:rPr>
          <w:rFonts w:ascii="Georgia" w:hAnsi="Georgia" w:cs="Times New Roman"/>
          <w:i/>
          <w:iCs/>
          <w:color w:val="000000"/>
          <w:sz w:val="20"/>
          <w:szCs w:val="20"/>
        </w:rPr>
        <w:t>its</w:t>
      </w:r>
      <w:proofErr w:type="spellEnd"/>
      <w:r w:rsidRPr="00E46675">
        <w:rPr>
          <w:rFonts w:ascii="Georgia" w:hAnsi="Georgia" w:cs="Times New Roman"/>
          <w:i/>
          <w:iCs/>
          <w:color w:val="000000"/>
          <w:sz w:val="20"/>
          <w:szCs w:val="20"/>
        </w:rPr>
        <w:t xml:space="preserve"> </w:t>
      </w:r>
      <w:proofErr w:type="spellStart"/>
      <w:r w:rsidRPr="00E46675">
        <w:rPr>
          <w:rFonts w:ascii="Georgia" w:hAnsi="Georgia" w:cs="Times New Roman"/>
          <w:i/>
          <w:iCs/>
          <w:color w:val="000000"/>
          <w:sz w:val="20"/>
          <w:szCs w:val="20"/>
        </w:rPr>
        <w:t>disorders</w:t>
      </w:r>
      <w:proofErr w:type="spellEnd"/>
      <w:r w:rsidRPr="00E46675">
        <w:rPr>
          <w:rFonts w:ascii="Georgia" w:hAnsi="Georgia" w:cs="Times New Roman"/>
          <w:i/>
          <w:iCs/>
          <w:color w:val="000000"/>
          <w:sz w:val="20"/>
          <w:szCs w:val="20"/>
        </w:rPr>
        <w:t xml:space="preserve">. </w:t>
      </w:r>
      <w:hyperlink r:id="rId5" w:history="1">
        <w:r w:rsidRPr="00E46675">
          <w:rPr>
            <w:rStyle w:val="Hypertextovprepojenie"/>
            <w:rFonts w:ascii="Georgia" w:hAnsi="Georgia" w:cs="Times New Roman"/>
            <w:color w:val="auto"/>
            <w:sz w:val="20"/>
            <w:szCs w:val="20"/>
            <w:u w:val="none"/>
          </w:rPr>
          <w:t>www.ldchicago/execsysdisorders.pdf</w:t>
        </w:r>
      </w:hyperlink>
    </w:p>
    <w:p w:rsidR="00E46675" w:rsidRPr="00832FBD" w:rsidRDefault="00E46675" w:rsidP="001B1866">
      <w:pPr>
        <w:autoSpaceDE w:val="0"/>
        <w:autoSpaceDN w:val="0"/>
        <w:adjustRightInd w:val="0"/>
        <w:spacing w:after="120" w:line="240" w:lineRule="auto"/>
        <w:jc w:val="both"/>
        <w:rPr>
          <w:rFonts w:ascii="Georgia" w:eastAsia="Cambria" w:hAnsi="Georgia" w:cs="Times New Roman"/>
          <w:sz w:val="20"/>
          <w:szCs w:val="20"/>
        </w:rPr>
      </w:pPr>
      <w:proofErr w:type="spellStart"/>
      <w:r w:rsidRPr="00E46675">
        <w:rPr>
          <w:rFonts w:ascii="Georgia" w:eastAsia="Cambria" w:hAnsi="Georgia" w:cs="Times New Roman"/>
          <w:sz w:val="20"/>
          <w:szCs w:val="20"/>
        </w:rPr>
        <w:t>Brown</w:t>
      </w:r>
      <w:proofErr w:type="spellEnd"/>
      <w:r w:rsidRPr="00E46675">
        <w:rPr>
          <w:rFonts w:ascii="Georgia" w:eastAsia="Cambria" w:hAnsi="Georgia" w:cs="Times New Roman"/>
          <w:sz w:val="20"/>
          <w:szCs w:val="20"/>
        </w:rPr>
        <w:t xml:space="preserve">, T. E. (2006). </w:t>
      </w:r>
      <w:proofErr w:type="spellStart"/>
      <w:r w:rsidRPr="00E46675">
        <w:rPr>
          <w:rFonts w:ascii="Georgia" w:eastAsia="Cambria" w:hAnsi="Georgia" w:cs="Times New Roman"/>
          <w:sz w:val="20"/>
          <w:szCs w:val="20"/>
        </w:rPr>
        <w:t>Executive</w:t>
      </w:r>
      <w:proofErr w:type="spellEnd"/>
      <w:r w:rsidRPr="00E46675">
        <w:rPr>
          <w:rFonts w:ascii="Georgia" w:eastAsia="Cambria" w:hAnsi="Georgia" w:cs="Times New Roman"/>
          <w:sz w:val="20"/>
          <w:szCs w:val="20"/>
        </w:rPr>
        <w:t xml:space="preserve"> </w:t>
      </w:r>
      <w:proofErr w:type="spellStart"/>
      <w:r w:rsidRPr="00E46675">
        <w:rPr>
          <w:rFonts w:ascii="Georgia" w:eastAsia="Cambria" w:hAnsi="Georgia" w:cs="Times New Roman"/>
          <w:sz w:val="20"/>
          <w:szCs w:val="20"/>
        </w:rPr>
        <w:t>Functions</w:t>
      </w:r>
      <w:proofErr w:type="spellEnd"/>
      <w:r w:rsidRPr="00E46675">
        <w:rPr>
          <w:rFonts w:ascii="Georgia" w:eastAsia="Cambria" w:hAnsi="Georgia" w:cs="Times New Roman"/>
          <w:sz w:val="20"/>
          <w:szCs w:val="20"/>
        </w:rPr>
        <w:t xml:space="preserve"> and </w:t>
      </w:r>
      <w:proofErr w:type="spellStart"/>
      <w:r w:rsidRPr="00E46675">
        <w:rPr>
          <w:rFonts w:ascii="Georgia" w:eastAsia="Cambria" w:hAnsi="Georgia" w:cs="Times New Roman"/>
          <w:sz w:val="20"/>
          <w:szCs w:val="20"/>
        </w:rPr>
        <w:t>Attention</w:t>
      </w:r>
      <w:proofErr w:type="spellEnd"/>
      <w:r w:rsidRPr="00E46675">
        <w:rPr>
          <w:rFonts w:ascii="Georgia" w:eastAsia="Cambria" w:hAnsi="Georgia" w:cs="Times New Roman"/>
          <w:sz w:val="20"/>
          <w:szCs w:val="20"/>
        </w:rPr>
        <w:t xml:space="preserve"> Deficit </w:t>
      </w:r>
      <w:proofErr w:type="spellStart"/>
      <w:r w:rsidRPr="00E46675">
        <w:rPr>
          <w:rFonts w:ascii="Georgia" w:eastAsia="Cambria" w:hAnsi="Georgia" w:cs="Times New Roman"/>
          <w:sz w:val="20"/>
          <w:szCs w:val="20"/>
        </w:rPr>
        <w:t>Hyperactivity</w:t>
      </w:r>
      <w:proofErr w:type="spellEnd"/>
      <w:r w:rsidRPr="00E46675">
        <w:rPr>
          <w:rFonts w:ascii="Georgia" w:eastAsia="Cambria" w:hAnsi="Georgia" w:cs="Times New Roman"/>
          <w:sz w:val="20"/>
          <w:szCs w:val="20"/>
        </w:rPr>
        <w:t xml:space="preserve"> </w:t>
      </w:r>
      <w:proofErr w:type="spellStart"/>
      <w:r w:rsidRPr="00E46675">
        <w:rPr>
          <w:rFonts w:ascii="Georgia" w:eastAsia="Cambria" w:hAnsi="Georgia" w:cs="Times New Roman"/>
          <w:sz w:val="20"/>
          <w:szCs w:val="20"/>
        </w:rPr>
        <w:t>Disorder</w:t>
      </w:r>
      <w:proofErr w:type="spellEnd"/>
      <w:r w:rsidRPr="00E46675">
        <w:rPr>
          <w:rFonts w:ascii="Georgia" w:eastAsia="Cambria" w:hAnsi="Georgia" w:cs="Times New Roman"/>
          <w:sz w:val="20"/>
          <w:szCs w:val="20"/>
        </w:rPr>
        <w:t xml:space="preserve">: </w:t>
      </w:r>
      <w:proofErr w:type="spellStart"/>
      <w:r w:rsidRPr="00E46675">
        <w:rPr>
          <w:rFonts w:ascii="Georgia" w:eastAsia="Cambria" w:hAnsi="Georgia" w:cs="Times New Roman"/>
          <w:sz w:val="20"/>
          <w:szCs w:val="20"/>
        </w:rPr>
        <w:t>Implications</w:t>
      </w:r>
      <w:proofErr w:type="spellEnd"/>
      <w:r w:rsidRPr="00E46675">
        <w:rPr>
          <w:rFonts w:ascii="Georgia" w:eastAsia="Cambria" w:hAnsi="Georgia" w:cs="Times New Roman"/>
          <w:sz w:val="20"/>
          <w:szCs w:val="20"/>
        </w:rPr>
        <w:t xml:space="preserve"> of </w:t>
      </w:r>
      <w:proofErr w:type="spellStart"/>
      <w:r w:rsidRPr="00E46675">
        <w:rPr>
          <w:rFonts w:ascii="Georgia" w:eastAsia="Cambria" w:hAnsi="Georgia" w:cs="Times New Roman"/>
          <w:sz w:val="20"/>
          <w:szCs w:val="20"/>
        </w:rPr>
        <w:t>Two</w:t>
      </w:r>
      <w:proofErr w:type="spellEnd"/>
      <w:r w:rsidRPr="00E46675">
        <w:rPr>
          <w:rFonts w:ascii="Georgia" w:eastAsia="Cambria" w:hAnsi="Georgia" w:cs="Times New Roman"/>
          <w:sz w:val="20"/>
          <w:szCs w:val="20"/>
        </w:rPr>
        <w:t xml:space="preserve"> </w:t>
      </w:r>
      <w:proofErr w:type="spellStart"/>
      <w:r w:rsidRPr="00832FBD">
        <w:rPr>
          <w:rFonts w:ascii="Georgia" w:eastAsia="Cambria" w:hAnsi="Georgia" w:cs="Times New Roman"/>
          <w:sz w:val="20"/>
          <w:szCs w:val="20"/>
        </w:rPr>
        <w:t>Conflictiong</w:t>
      </w:r>
      <w:proofErr w:type="spellEnd"/>
      <w:r w:rsidRPr="00832FBD">
        <w:rPr>
          <w:rFonts w:ascii="Georgia" w:eastAsia="Cambria" w:hAnsi="Georgia" w:cs="Times New Roman"/>
          <w:sz w:val="20"/>
          <w:szCs w:val="20"/>
        </w:rPr>
        <w:t xml:space="preserve"> </w:t>
      </w:r>
      <w:proofErr w:type="spellStart"/>
      <w:r w:rsidRPr="00832FBD">
        <w:rPr>
          <w:rFonts w:ascii="Georgia" w:eastAsia="Cambria" w:hAnsi="Georgia" w:cs="Times New Roman"/>
          <w:sz w:val="20"/>
          <w:szCs w:val="20"/>
        </w:rPr>
        <w:t>Views</w:t>
      </w:r>
      <w:proofErr w:type="spellEnd"/>
      <w:r w:rsidRPr="00832FBD">
        <w:rPr>
          <w:rFonts w:ascii="Georgia" w:eastAsia="Cambria" w:hAnsi="Georgia" w:cs="Times New Roman"/>
          <w:i/>
          <w:sz w:val="20"/>
          <w:szCs w:val="20"/>
        </w:rPr>
        <w:t xml:space="preserve">. International </w:t>
      </w:r>
      <w:proofErr w:type="spellStart"/>
      <w:r w:rsidRPr="00832FBD">
        <w:rPr>
          <w:rFonts w:ascii="Georgia" w:eastAsia="Cambria" w:hAnsi="Georgia" w:cs="Times New Roman"/>
          <w:i/>
          <w:sz w:val="20"/>
          <w:szCs w:val="20"/>
        </w:rPr>
        <w:t>Journal</w:t>
      </w:r>
      <w:proofErr w:type="spellEnd"/>
      <w:r w:rsidRPr="00832FBD">
        <w:rPr>
          <w:rFonts w:ascii="Georgia" w:eastAsia="Cambria" w:hAnsi="Georgia" w:cs="Times New Roman"/>
          <w:i/>
          <w:sz w:val="20"/>
          <w:szCs w:val="20"/>
        </w:rPr>
        <w:t xml:space="preserve"> of </w:t>
      </w:r>
      <w:proofErr w:type="spellStart"/>
      <w:r w:rsidRPr="00832FBD">
        <w:rPr>
          <w:rFonts w:ascii="Georgia" w:eastAsia="Cambria" w:hAnsi="Georgia" w:cs="Times New Roman"/>
          <w:i/>
          <w:sz w:val="20"/>
          <w:szCs w:val="20"/>
        </w:rPr>
        <w:t>Disability</w:t>
      </w:r>
      <w:proofErr w:type="spellEnd"/>
      <w:r w:rsidRPr="00832FBD">
        <w:rPr>
          <w:rFonts w:ascii="Georgia" w:eastAsia="Cambria" w:hAnsi="Georgia" w:cs="Times New Roman"/>
          <w:i/>
          <w:sz w:val="20"/>
          <w:szCs w:val="20"/>
        </w:rPr>
        <w:t xml:space="preserve">, </w:t>
      </w:r>
      <w:proofErr w:type="spellStart"/>
      <w:r w:rsidRPr="00832FBD">
        <w:rPr>
          <w:rFonts w:ascii="Georgia" w:eastAsia="Cambria" w:hAnsi="Georgia" w:cs="Times New Roman"/>
          <w:i/>
          <w:sz w:val="20"/>
          <w:szCs w:val="20"/>
        </w:rPr>
        <w:t>Development</w:t>
      </w:r>
      <w:proofErr w:type="spellEnd"/>
      <w:r w:rsidRPr="00832FBD">
        <w:rPr>
          <w:rFonts w:ascii="Georgia" w:eastAsia="Cambria" w:hAnsi="Georgia" w:cs="Times New Roman"/>
          <w:i/>
          <w:sz w:val="20"/>
          <w:szCs w:val="20"/>
        </w:rPr>
        <w:t xml:space="preserve"> and </w:t>
      </w:r>
      <w:proofErr w:type="spellStart"/>
      <w:r w:rsidRPr="00832FBD">
        <w:rPr>
          <w:rFonts w:ascii="Georgia" w:eastAsia="Cambria" w:hAnsi="Georgia" w:cs="Times New Roman"/>
          <w:i/>
          <w:sz w:val="20"/>
          <w:szCs w:val="20"/>
        </w:rPr>
        <w:t>Education</w:t>
      </w:r>
      <w:proofErr w:type="spellEnd"/>
      <w:r w:rsidRPr="00832FBD">
        <w:rPr>
          <w:rFonts w:ascii="Georgia" w:eastAsia="Cambria" w:hAnsi="Georgia" w:cs="Times New Roman"/>
          <w:sz w:val="20"/>
          <w:szCs w:val="20"/>
        </w:rPr>
        <w:t xml:space="preserve">, </w:t>
      </w:r>
      <w:proofErr w:type="spellStart"/>
      <w:r w:rsidRPr="00832FBD">
        <w:rPr>
          <w:rFonts w:ascii="Georgia" w:eastAsia="Cambria" w:hAnsi="Georgia" w:cs="Times New Roman"/>
          <w:sz w:val="20"/>
          <w:szCs w:val="20"/>
        </w:rPr>
        <w:t>vol</w:t>
      </w:r>
      <w:proofErr w:type="spellEnd"/>
      <w:r w:rsidRPr="00832FBD">
        <w:rPr>
          <w:rFonts w:ascii="Georgia" w:eastAsia="Cambria" w:hAnsi="Georgia" w:cs="Times New Roman"/>
          <w:sz w:val="20"/>
          <w:szCs w:val="20"/>
        </w:rPr>
        <w:t>. 53, no. 1, p. 35-46.</w:t>
      </w:r>
    </w:p>
    <w:p w:rsidR="008C3778" w:rsidRPr="00832FBD" w:rsidRDefault="00832FBD" w:rsidP="001B1866">
      <w:pPr>
        <w:autoSpaceDE w:val="0"/>
        <w:autoSpaceDN w:val="0"/>
        <w:adjustRightInd w:val="0"/>
        <w:spacing w:after="120" w:line="240" w:lineRule="auto"/>
        <w:jc w:val="both"/>
        <w:rPr>
          <w:rFonts w:ascii="Georgia" w:eastAsia="Cambria" w:hAnsi="Georgia" w:cs="Times New Roman"/>
          <w:sz w:val="20"/>
          <w:szCs w:val="20"/>
        </w:rPr>
      </w:pPr>
      <w:proofErr w:type="spellStart"/>
      <w:r w:rsidRPr="00832FBD">
        <w:rPr>
          <w:rFonts w:ascii="Georgia" w:eastAsia="Cambria" w:hAnsi="Georgia" w:cs="Cambria"/>
          <w:sz w:val="20"/>
          <w:szCs w:val="20"/>
        </w:rPr>
        <w:t>C</w:t>
      </w:r>
      <w:r>
        <w:rPr>
          <w:rFonts w:ascii="Georgia" w:eastAsia="Cambria" w:hAnsi="Georgia" w:cs="Cambria"/>
          <w:sz w:val="20"/>
          <w:szCs w:val="20"/>
        </w:rPr>
        <w:t>arterová</w:t>
      </w:r>
      <w:proofErr w:type="spellEnd"/>
      <w:r w:rsidRPr="00832FBD">
        <w:rPr>
          <w:rFonts w:ascii="Georgia" w:eastAsia="Cambria" w:hAnsi="Georgia" w:cs="Cambria"/>
          <w:sz w:val="20"/>
          <w:szCs w:val="20"/>
        </w:rPr>
        <w:t xml:space="preserve">, R. a kol. </w:t>
      </w:r>
      <w:r>
        <w:rPr>
          <w:rFonts w:ascii="Georgia" w:eastAsia="Cambria" w:hAnsi="Georgia" w:cs="Cambria"/>
          <w:sz w:val="20"/>
          <w:szCs w:val="20"/>
        </w:rPr>
        <w:t>(</w:t>
      </w:r>
      <w:r w:rsidRPr="00832FBD">
        <w:rPr>
          <w:rFonts w:ascii="Georgia" w:eastAsia="Cambria" w:hAnsi="Georgia" w:cs="Cambria"/>
          <w:sz w:val="20"/>
          <w:szCs w:val="20"/>
        </w:rPr>
        <w:t>2010</w:t>
      </w:r>
      <w:r>
        <w:rPr>
          <w:rFonts w:ascii="Georgia" w:eastAsia="Cambria" w:hAnsi="Georgia" w:cs="Cambria"/>
          <w:sz w:val="20"/>
          <w:szCs w:val="20"/>
        </w:rPr>
        <w:t>)</w:t>
      </w:r>
      <w:r w:rsidRPr="00832FBD">
        <w:rPr>
          <w:rFonts w:ascii="Georgia" w:eastAsia="Cambria" w:hAnsi="Georgia" w:cs="Cambria"/>
          <w:sz w:val="20"/>
          <w:szCs w:val="20"/>
        </w:rPr>
        <w:t xml:space="preserve">. </w:t>
      </w:r>
      <w:r w:rsidRPr="00832FBD">
        <w:rPr>
          <w:rFonts w:ascii="Georgia" w:eastAsia="Cambria" w:hAnsi="Georgia" w:cs="Cambria"/>
          <w:i/>
          <w:sz w:val="20"/>
          <w:szCs w:val="20"/>
        </w:rPr>
        <w:t>Mozog. Ilustrovaný sprievodca štruktúrou, funkciami a poruchami</w:t>
      </w:r>
      <w:r w:rsidRPr="00832FBD">
        <w:rPr>
          <w:rFonts w:ascii="Georgia" w:eastAsia="Cambria" w:hAnsi="Georgia" w:cs="Cambria"/>
          <w:sz w:val="20"/>
          <w:szCs w:val="20"/>
        </w:rPr>
        <w:t xml:space="preserve">. Bratislava: </w:t>
      </w:r>
      <w:proofErr w:type="spellStart"/>
      <w:r w:rsidRPr="00832FBD">
        <w:rPr>
          <w:rFonts w:ascii="Georgia" w:eastAsia="Cambria" w:hAnsi="Georgia" w:cs="Cambria"/>
          <w:sz w:val="20"/>
          <w:szCs w:val="20"/>
        </w:rPr>
        <w:t>Ikar</w:t>
      </w:r>
      <w:proofErr w:type="spellEnd"/>
      <w:r w:rsidRPr="00832FBD">
        <w:rPr>
          <w:rFonts w:ascii="Georgia" w:eastAsia="Cambria" w:hAnsi="Georgia" w:cs="Cambria"/>
          <w:sz w:val="20"/>
          <w:szCs w:val="20"/>
        </w:rPr>
        <w:t>.</w:t>
      </w:r>
    </w:p>
    <w:p w:rsidR="00E46675" w:rsidRPr="00832FBD" w:rsidRDefault="00E46675" w:rsidP="001B1866">
      <w:pPr>
        <w:autoSpaceDE w:val="0"/>
        <w:autoSpaceDN w:val="0"/>
        <w:adjustRightInd w:val="0"/>
        <w:spacing w:after="120" w:line="240" w:lineRule="auto"/>
        <w:jc w:val="both"/>
        <w:rPr>
          <w:rFonts w:ascii="Georgia" w:hAnsi="Georgia" w:cs="Times New Roman"/>
          <w:sz w:val="20"/>
          <w:szCs w:val="20"/>
        </w:rPr>
      </w:pPr>
      <w:proofErr w:type="spellStart"/>
      <w:r w:rsidRPr="00832FBD">
        <w:rPr>
          <w:rFonts w:ascii="Georgia" w:eastAsia="Cambria" w:hAnsi="Georgia" w:cs="Times New Roman"/>
          <w:sz w:val="20"/>
          <w:szCs w:val="20"/>
        </w:rPr>
        <w:t>Cornblath</w:t>
      </w:r>
      <w:proofErr w:type="spellEnd"/>
      <w:r w:rsidRPr="00832FBD">
        <w:rPr>
          <w:rFonts w:ascii="Georgia" w:eastAsia="Cambria" w:hAnsi="Georgia" w:cs="Times New Roman"/>
          <w:sz w:val="20"/>
          <w:szCs w:val="20"/>
        </w:rPr>
        <w:t xml:space="preserve">, E. J. et al. (2018). Sex </w:t>
      </w:r>
      <w:proofErr w:type="spellStart"/>
      <w:r w:rsidRPr="00832FBD">
        <w:rPr>
          <w:rFonts w:ascii="Georgia" w:eastAsia="Cambria" w:hAnsi="Georgia" w:cs="Times New Roman"/>
          <w:sz w:val="20"/>
          <w:szCs w:val="20"/>
        </w:rPr>
        <w:t>differences</w:t>
      </w:r>
      <w:proofErr w:type="spellEnd"/>
      <w:r w:rsidRPr="00832FBD">
        <w:rPr>
          <w:rFonts w:ascii="Georgia" w:eastAsia="Cambria" w:hAnsi="Georgia" w:cs="Times New Roman"/>
          <w:sz w:val="20"/>
          <w:szCs w:val="20"/>
        </w:rPr>
        <w:t xml:space="preserve"> in </w:t>
      </w:r>
      <w:proofErr w:type="spellStart"/>
      <w:r w:rsidRPr="00832FBD">
        <w:rPr>
          <w:rFonts w:ascii="Georgia" w:eastAsia="Cambria" w:hAnsi="Georgia" w:cs="Times New Roman"/>
          <w:sz w:val="20"/>
          <w:szCs w:val="20"/>
        </w:rPr>
        <w:t>network</w:t>
      </w:r>
      <w:proofErr w:type="spellEnd"/>
      <w:r w:rsidRPr="00832FBD">
        <w:rPr>
          <w:rFonts w:ascii="Georgia" w:eastAsia="Cambria" w:hAnsi="Georgia" w:cs="Times New Roman"/>
          <w:sz w:val="20"/>
          <w:szCs w:val="20"/>
        </w:rPr>
        <w:t xml:space="preserve"> </w:t>
      </w:r>
      <w:proofErr w:type="spellStart"/>
      <w:r w:rsidRPr="00832FBD">
        <w:rPr>
          <w:rFonts w:ascii="Georgia" w:eastAsia="Cambria" w:hAnsi="Georgia" w:cs="Times New Roman"/>
          <w:sz w:val="20"/>
          <w:szCs w:val="20"/>
        </w:rPr>
        <w:t>controllability</w:t>
      </w:r>
      <w:proofErr w:type="spellEnd"/>
      <w:r w:rsidRPr="00832FBD">
        <w:rPr>
          <w:rFonts w:ascii="Georgia" w:eastAsia="Cambria" w:hAnsi="Georgia" w:cs="Times New Roman"/>
          <w:sz w:val="20"/>
          <w:szCs w:val="20"/>
        </w:rPr>
        <w:t xml:space="preserve"> as a </w:t>
      </w:r>
      <w:proofErr w:type="spellStart"/>
      <w:r w:rsidRPr="00832FBD">
        <w:rPr>
          <w:rFonts w:ascii="Georgia" w:eastAsia="Cambria" w:hAnsi="Georgia" w:cs="Times New Roman"/>
          <w:sz w:val="20"/>
          <w:szCs w:val="20"/>
        </w:rPr>
        <w:t>predictor</w:t>
      </w:r>
      <w:proofErr w:type="spellEnd"/>
      <w:r w:rsidRPr="00832FBD">
        <w:rPr>
          <w:rFonts w:ascii="Georgia" w:eastAsia="Cambria" w:hAnsi="Georgia" w:cs="Times New Roman"/>
          <w:sz w:val="20"/>
          <w:szCs w:val="20"/>
        </w:rPr>
        <w:t xml:space="preserve"> of </w:t>
      </w:r>
      <w:proofErr w:type="spellStart"/>
      <w:r w:rsidRPr="00832FBD">
        <w:rPr>
          <w:rFonts w:ascii="Georgia" w:eastAsia="Cambria" w:hAnsi="Georgia" w:cs="Times New Roman"/>
          <w:sz w:val="20"/>
          <w:szCs w:val="20"/>
        </w:rPr>
        <w:t>executive</w:t>
      </w:r>
      <w:proofErr w:type="spellEnd"/>
      <w:r w:rsidRPr="00832FBD">
        <w:rPr>
          <w:rFonts w:ascii="Georgia" w:eastAsia="Cambria" w:hAnsi="Georgia" w:cs="Times New Roman"/>
          <w:sz w:val="20"/>
          <w:szCs w:val="20"/>
        </w:rPr>
        <w:t xml:space="preserve"> </w:t>
      </w:r>
      <w:proofErr w:type="spellStart"/>
      <w:r w:rsidRPr="00832FBD">
        <w:rPr>
          <w:rFonts w:ascii="Georgia" w:eastAsia="Cambria" w:hAnsi="Georgia" w:cs="Times New Roman"/>
          <w:sz w:val="20"/>
          <w:szCs w:val="20"/>
        </w:rPr>
        <w:t>function</w:t>
      </w:r>
      <w:proofErr w:type="spellEnd"/>
      <w:r w:rsidRPr="00832FBD">
        <w:rPr>
          <w:rFonts w:ascii="Georgia" w:eastAsia="Cambria" w:hAnsi="Georgia" w:cs="Times New Roman"/>
          <w:sz w:val="20"/>
          <w:szCs w:val="20"/>
        </w:rPr>
        <w:t xml:space="preserve"> in </w:t>
      </w:r>
      <w:proofErr w:type="spellStart"/>
      <w:r w:rsidRPr="00832FBD">
        <w:rPr>
          <w:rFonts w:ascii="Georgia" w:eastAsia="Cambria" w:hAnsi="Georgia" w:cs="Times New Roman"/>
          <w:sz w:val="20"/>
          <w:szCs w:val="20"/>
        </w:rPr>
        <w:t>youth</w:t>
      </w:r>
      <w:proofErr w:type="spellEnd"/>
      <w:r w:rsidRPr="00832FBD">
        <w:rPr>
          <w:rFonts w:ascii="Georgia" w:eastAsia="Cambria" w:hAnsi="Georgia" w:cs="Times New Roman"/>
          <w:sz w:val="20"/>
          <w:szCs w:val="20"/>
        </w:rPr>
        <w:t xml:space="preserve">. </w:t>
      </w:r>
      <w:proofErr w:type="spellStart"/>
      <w:r w:rsidRPr="00832FBD">
        <w:rPr>
          <w:rFonts w:ascii="Georgia" w:eastAsia="Cambria" w:hAnsi="Georgia" w:cs="Times New Roman"/>
          <w:i/>
          <w:sz w:val="20"/>
          <w:szCs w:val="20"/>
        </w:rPr>
        <w:t>NeuroImage</w:t>
      </w:r>
      <w:proofErr w:type="spellEnd"/>
      <w:r w:rsidRPr="00832FBD">
        <w:rPr>
          <w:rFonts w:ascii="Georgia" w:eastAsia="Cambria" w:hAnsi="Georgia" w:cs="Times New Roman"/>
          <w:sz w:val="20"/>
          <w:szCs w:val="20"/>
        </w:rPr>
        <w:t xml:space="preserve"> (2018), </w:t>
      </w:r>
      <w:proofErr w:type="spellStart"/>
      <w:r w:rsidRPr="00832FBD">
        <w:rPr>
          <w:rFonts w:ascii="Georgia" w:eastAsia="Cambria" w:hAnsi="Georgia" w:cs="Times New Roman"/>
          <w:sz w:val="20"/>
          <w:szCs w:val="20"/>
        </w:rPr>
        <w:t>doi</w:t>
      </w:r>
      <w:proofErr w:type="spellEnd"/>
      <w:r w:rsidRPr="00832FBD">
        <w:rPr>
          <w:rFonts w:ascii="Georgia" w:eastAsia="Cambria" w:hAnsi="Georgia" w:cs="Times New Roman"/>
          <w:sz w:val="20"/>
          <w:szCs w:val="20"/>
        </w:rPr>
        <w:t>: https:// doi.org/10.1016/j.neuroimage.2018.11.048.</w:t>
      </w:r>
    </w:p>
    <w:p w:rsidR="00E46675" w:rsidRPr="00A36CA6" w:rsidRDefault="00E46675" w:rsidP="001B1866">
      <w:pPr>
        <w:autoSpaceDE w:val="0"/>
        <w:autoSpaceDN w:val="0"/>
        <w:adjustRightInd w:val="0"/>
        <w:spacing w:after="120" w:line="240" w:lineRule="auto"/>
        <w:jc w:val="both"/>
        <w:rPr>
          <w:rFonts w:ascii="Georgia" w:hAnsi="Georgia" w:cs="Times New Roman"/>
          <w:sz w:val="20"/>
          <w:szCs w:val="20"/>
        </w:rPr>
      </w:pPr>
      <w:proofErr w:type="spellStart"/>
      <w:r w:rsidRPr="00832FBD">
        <w:rPr>
          <w:rFonts w:ascii="Georgia" w:eastAsia="Cambria" w:hAnsi="Georgia" w:cs="Times New Roman"/>
          <w:sz w:val="20"/>
          <w:szCs w:val="20"/>
        </w:rPr>
        <w:t>Schweigerová</w:t>
      </w:r>
      <w:proofErr w:type="spellEnd"/>
      <w:r w:rsidRPr="00832FBD">
        <w:rPr>
          <w:rFonts w:ascii="Georgia" w:eastAsia="Cambria" w:hAnsi="Georgia" w:cs="Times New Roman"/>
          <w:sz w:val="20"/>
          <w:szCs w:val="20"/>
        </w:rPr>
        <w:t>, K., Slavkovská</w:t>
      </w:r>
      <w:r w:rsidRPr="00A36CA6">
        <w:rPr>
          <w:rFonts w:ascii="Georgia" w:eastAsia="Cambria" w:hAnsi="Georgia" w:cs="Times New Roman"/>
          <w:sz w:val="20"/>
          <w:szCs w:val="20"/>
        </w:rPr>
        <w:t xml:space="preserve">, M. (2015). Akademická </w:t>
      </w:r>
      <w:proofErr w:type="spellStart"/>
      <w:r w:rsidRPr="00A36CA6">
        <w:rPr>
          <w:rFonts w:ascii="Georgia" w:eastAsia="Cambria" w:hAnsi="Georgia" w:cs="Times New Roman"/>
          <w:sz w:val="20"/>
          <w:szCs w:val="20"/>
        </w:rPr>
        <w:t>prokrastinácia</w:t>
      </w:r>
      <w:proofErr w:type="spellEnd"/>
      <w:r w:rsidRPr="00A36CA6">
        <w:rPr>
          <w:rFonts w:ascii="Georgia" w:eastAsia="Cambria" w:hAnsi="Georgia" w:cs="Times New Roman"/>
          <w:sz w:val="20"/>
          <w:szCs w:val="20"/>
        </w:rPr>
        <w:t xml:space="preserve"> v kontexte exekutívnych funkcií. In </w:t>
      </w:r>
      <w:r w:rsidRPr="00A36CA6">
        <w:rPr>
          <w:rFonts w:ascii="Georgia" w:eastAsia="Cambria" w:hAnsi="Georgia" w:cs="Times New Roman"/>
          <w:i/>
          <w:sz w:val="20"/>
          <w:szCs w:val="20"/>
        </w:rPr>
        <w:t>E-</w:t>
      </w:r>
      <w:proofErr w:type="spellStart"/>
      <w:r w:rsidRPr="00A36CA6">
        <w:rPr>
          <w:rFonts w:ascii="Georgia" w:eastAsia="Cambria" w:hAnsi="Georgia" w:cs="Times New Roman"/>
          <w:i/>
          <w:sz w:val="20"/>
          <w:szCs w:val="20"/>
        </w:rPr>
        <w:t>psychologie</w:t>
      </w:r>
      <w:proofErr w:type="spellEnd"/>
      <w:r w:rsidRPr="00A36CA6">
        <w:rPr>
          <w:rFonts w:ascii="Georgia" w:eastAsia="Cambria" w:hAnsi="Georgia" w:cs="Times New Roman"/>
          <w:sz w:val="20"/>
          <w:szCs w:val="20"/>
        </w:rPr>
        <w:t xml:space="preserve"> [online]. 2015, roč. 9, č. 2. online: &lt;https://e-psycholog.eu/clanek/229&gt;. ISSN 1802-8853.</w:t>
      </w:r>
    </w:p>
    <w:p w:rsidR="00A36CA6" w:rsidRPr="00A36CA6" w:rsidRDefault="00031F6C" w:rsidP="001B1866">
      <w:pPr>
        <w:spacing w:after="120" w:line="240" w:lineRule="auto"/>
        <w:jc w:val="both"/>
        <w:rPr>
          <w:rFonts w:ascii="Georgia" w:eastAsia="Cambria" w:hAnsi="Georgia" w:cs="Cambria"/>
          <w:sz w:val="20"/>
          <w:szCs w:val="20"/>
        </w:rPr>
      </w:pPr>
      <w:r w:rsidRPr="00A36CA6">
        <w:rPr>
          <w:rFonts w:ascii="Georgia" w:eastAsia="Cambria" w:hAnsi="Georgia" w:cs="Times New Roman"/>
          <w:sz w:val="20"/>
          <w:szCs w:val="20"/>
        </w:rPr>
        <w:t xml:space="preserve">Čerešník, M. (2019). </w:t>
      </w:r>
      <w:r w:rsidR="00A36CA6" w:rsidRPr="00A36CA6">
        <w:rPr>
          <w:rFonts w:ascii="Georgia" w:eastAsia="Cambria" w:hAnsi="Georgia" w:cs="Cambria"/>
          <w:i/>
          <w:sz w:val="20"/>
          <w:szCs w:val="20"/>
        </w:rPr>
        <w:t xml:space="preserve">Rizikové správanie, blízke vzťahy a </w:t>
      </w:r>
      <w:proofErr w:type="spellStart"/>
      <w:r w:rsidR="00A36CA6" w:rsidRPr="00A36CA6">
        <w:rPr>
          <w:rFonts w:ascii="Georgia" w:eastAsia="Cambria" w:hAnsi="Georgia" w:cs="Cambria"/>
          <w:i/>
          <w:sz w:val="20"/>
          <w:szCs w:val="20"/>
        </w:rPr>
        <w:t>sebaregulácia</w:t>
      </w:r>
      <w:proofErr w:type="spellEnd"/>
      <w:r w:rsidR="00A36CA6" w:rsidRPr="00A36CA6">
        <w:rPr>
          <w:rFonts w:ascii="Georgia" w:eastAsia="Cambria" w:hAnsi="Georgia" w:cs="Cambria"/>
          <w:i/>
          <w:sz w:val="20"/>
          <w:szCs w:val="20"/>
        </w:rPr>
        <w:t xml:space="preserve"> dospievajúcich v systéme nižšieho sekundárneho vzdelávania</w:t>
      </w:r>
      <w:r w:rsidR="00A36CA6" w:rsidRPr="00A36CA6">
        <w:rPr>
          <w:rFonts w:ascii="Georgia" w:eastAsia="Cambria" w:hAnsi="Georgia" w:cs="Cambria"/>
          <w:sz w:val="20"/>
          <w:szCs w:val="20"/>
        </w:rPr>
        <w:t>. Nitra: Pedagogická fakulta Univerzity Konštantína Filozofa v Nitre.</w:t>
      </w:r>
    </w:p>
    <w:p w:rsidR="00E46675" w:rsidRPr="00A36CA6" w:rsidRDefault="00E46675" w:rsidP="001B1866">
      <w:pPr>
        <w:autoSpaceDE w:val="0"/>
        <w:autoSpaceDN w:val="0"/>
        <w:adjustRightInd w:val="0"/>
        <w:spacing w:after="120" w:line="240" w:lineRule="auto"/>
        <w:jc w:val="both"/>
        <w:rPr>
          <w:rFonts w:ascii="Georgia" w:hAnsi="Georgia" w:cs="Times New Roman"/>
          <w:sz w:val="20"/>
          <w:szCs w:val="20"/>
        </w:rPr>
      </w:pPr>
      <w:proofErr w:type="spellStart"/>
      <w:r w:rsidRPr="00A36CA6">
        <w:rPr>
          <w:rFonts w:ascii="Georgia" w:eastAsia="Cambria" w:hAnsi="Georgia" w:cs="Times New Roman"/>
          <w:sz w:val="20"/>
          <w:szCs w:val="20"/>
        </w:rPr>
        <w:t>Damasio</w:t>
      </w:r>
      <w:proofErr w:type="spellEnd"/>
      <w:r w:rsidRPr="00A36CA6">
        <w:rPr>
          <w:rFonts w:ascii="Georgia" w:eastAsia="Cambria" w:hAnsi="Georgia" w:cs="Times New Roman"/>
          <w:sz w:val="20"/>
          <w:szCs w:val="20"/>
        </w:rPr>
        <w:t xml:space="preserve">, R. A. (2000). </w:t>
      </w:r>
      <w:proofErr w:type="spellStart"/>
      <w:r w:rsidRPr="00A36CA6">
        <w:rPr>
          <w:rFonts w:ascii="Georgia" w:eastAsia="Cambria" w:hAnsi="Georgia" w:cs="Times New Roman"/>
          <w:i/>
          <w:sz w:val="20"/>
          <w:szCs w:val="20"/>
        </w:rPr>
        <w:t>Descartesův</w:t>
      </w:r>
      <w:proofErr w:type="spellEnd"/>
      <w:r w:rsidRPr="00A36CA6">
        <w:rPr>
          <w:rFonts w:ascii="Georgia" w:eastAsia="Cambria" w:hAnsi="Georgia" w:cs="Times New Roman"/>
          <w:i/>
          <w:sz w:val="20"/>
          <w:szCs w:val="20"/>
        </w:rPr>
        <w:t xml:space="preserve"> omyl</w:t>
      </w:r>
      <w:r w:rsidRPr="00A36CA6">
        <w:rPr>
          <w:rFonts w:ascii="Georgia" w:eastAsia="Cambria" w:hAnsi="Georgia" w:cs="Times New Roman"/>
          <w:sz w:val="20"/>
          <w:szCs w:val="20"/>
        </w:rPr>
        <w:t xml:space="preserve">. Praha: Mladá </w:t>
      </w:r>
      <w:proofErr w:type="spellStart"/>
      <w:r w:rsidRPr="00A36CA6">
        <w:rPr>
          <w:rFonts w:ascii="Georgia" w:eastAsia="Cambria" w:hAnsi="Georgia" w:cs="Times New Roman"/>
          <w:sz w:val="20"/>
          <w:szCs w:val="20"/>
        </w:rPr>
        <w:t>fronta</w:t>
      </w:r>
      <w:proofErr w:type="spellEnd"/>
      <w:r w:rsidRPr="00A36CA6">
        <w:rPr>
          <w:rFonts w:ascii="Georgia" w:eastAsia="Cambria" w:hAnsi="Georgia" w:cs="Times New Roman"/>
          <w:sz w:val="20"/>
          <w:szCs w:val="20"/>
        </w:rPr>
        <w:t>.</w:t>
      </w:r>
    </w:p>
    <w:p w:rsidR="00E46675" w:rsidRPr="00A36CA6" w:rsidRDefault="00E46675" w:rsidP="001B1866">
      <w:pPr>
        <w:autoSpaceDE w:val="0"/>
        <w:autoSpaceDN w:val="0"/>
        <w:adjustRightInd w:val="0"/>
        <w:spacing w:after="120" w:line="240" w:lineRule="auto"/>
        <w:jc w:val="both"/>
        <w:rPr>
          <w:rFonts w:ascii="Georgia" w:hAnsi="Georgia" w:cs="Times New Roman"/>
          <w:sz w:val="20"/>
          <w:szCs w:val="20"/>
        </w:rPr>
      </w:pPr>
      <w:proofErr w:type="spellStart"/>
      <w:r w:rsidRPr="00A36CA6">
        <w:rPr>
          <w:rFonts w:ascii="Georgia" w:eastAsia="Cambria" w:hAnsi="Georgia" w:cs="Times New Roman"/>
          <w:sz w:val="20"/>
          <w:szCs w:val="20"/>
        </w:rPr>
        <w:t>Denckla</w:t>
      </w:r>
      <w:proofErr w:type="spellEnd"/>
      <w:r w:rsidRPr="00A36CA6">
        <w:rPr>
          <w:rFonts w:ascii="Georgia" w:eastAsia="Cambria" w:hAnsi="Georgia" w:cs="Times New Roman"/>
          <w:sz w:val="20"/>
          <w:szCs w:val="20"/>
        </w:rPr>
        <w:t xml:space="preserve">, M. B. (1996). </w:t>
      </w:r>
      <w:r w:rsidRPr="00A36CA6">
        <w:rPr>
          <w:rFonts w:ascii="Georgia" w:eastAsia="Cambria" w:hAnsi="Georgia" w:cs="Times New Roman"/>
          <w:i/>
          <w:sz w:val="20"/>
          <w:szCs w:val="20"/>
        </w:rPr>
        <w:t xml:space="preserve">A </w:t>
      </w:r>
      <w:proofErr w:type="spellStart"/>
      <w:r w:rsidRPr="00A36CA6">
        <w:rPr>
          <w:rFonts w:ascii="Georgia" w:eastAsia="Cambria" w:hAnsi="Georgia" w:cs="Times New Roman"/>
          <w:i/>
          <w:sz w:val="20"/>
          <w:szCs w:val="20"/>
        </w:rPr>
        <w:t>Theory</w:t>
      </w:r>
      <w:proofErr w:type="spellEnd"/>
      <w:r w:rsidRPr="00A36CA6">
        <w:rPr>
          <w:rFonts w:ascii="Georgia" w:eastAsia="Cambria" w:hAnsi="Georgia" w:cs="Times New Roman"/>
          <w:i/>
          <w:sz w:val="20"/>
          <w:szCs w:val="20"/>
        </w:rPr>
        <w:t xml:space="preserve"> and Model of </w:t>
      </w:r>
      <w:proofErr w:type="spellStart"/>
      <w:r w:rsidRPr="00A36CA6">
        <w:rPr>
          <w:rFonts w:ascii="Georgia" w:eastAsia="Cambria" w:hAnsi="Georgia" w:cs="Times New Roman"/>
          <w:i/>
          <w:sz w:val="20"/>
          <w:szCs w:val="20"/>
        </w:rPr>
        <w:t>Executive</w:t>
      </w:r>
      <w:proofErr w:type="spellEnd"/>
      <w:r w:rsidRPr="00A36CA6">
        <w:rPr>
          <w:rFonts w:ascii="Georgia" w:eastAsia="Cambria" w:hAnsi="Georgia" w:cs="Times New Roman"/>
          <w:i/>
          <w:sz w:val="20"/>
          <w:szCs w:val="20"/>
        </w:rPr>
        <w:t xml:space="preserve"> </w:t>
      </w:r>
      <w:proofErr w:type="spellStart"/>
      <w:r w:rsidRPr="00A36CA6">
        <w:rPr>
          <w:rFonts w:ascii="Georgia" w:eastAsia="Cambria" w:hAnsi="Georgia" w:cs="Times New Roman"/>
          <w:i/>
          <w:sz w:val="20"/>
          <w:szCs w:val="20"/>
        </w:rPr>
        <w:t>Function</w:t>
      </w:r>
      <w:proofErr w:type="spellEnd"/>
      <w:r w:rsidRPr="00A36CA6">
        <w:rPr>
          <w:rFonts w:ascii="Georgia" w:eastAsia="Cambria" w:hAnsi="Georgia" w:cs="Times New Roman"/>
          <w:i/>
          <w:sz w:val="20"/>
          <w:szCs w:val="20"/>
        </w:rPr>
        <w:t xml:space="preserve">: A </w:t>
      </w:r>
      <w:proofErr w:type="spellStart"/>
      <w:r w:rsidRPr="00A36CA6">
        <w:rPr>
          <w:rFonts w:ascii="Georgia" w:eastAsia="Cambria" w:hAnsi="Georgia" w:cs="Times New Roman"/>
          <w:i/>
          <w:sz w:val="20"/>
          <w:szCs w:val="20"/>
        </w:rPr>
        <w:t>Neuropsychological</w:t>
      </w:r>
      <w:proofErr w:type="spellEnd"/>
      <w:r w:rsidRPr="00A36CA6">
        <w:rPr>
          <w:rFonts w:ascii="Georgia" w:eastAsia="Cambria" w:hAnsi="Georgia" w:cs="Times New Roman"/>
          <w:i/>
          <w:sz w:val="20"/>
          <w:szCs w:val="20"/>
        </w:rPr>
        <w:t xml:space="preserve"> </w:t>
      </w:r>
      <w:proofErr w:type="spellStart"/>
      <w:r w:rsidRPr="00A36CA6">
        <w:rPr>
          <w:rFonts w:ascii="Georgia" w:eastAsia="Cambria" w:hAnsi="Georgia" w:cs="Times New Roman"/>
          <w:i/>
          <w:sz w:val="20"/>
          <w:szCs w:val="20"/>
        </w:rPr>
        <w:t>Perspective</w:t>
      </w:r>
      <w:proofErr w:type="spellEnd"/>
      <w:r w:rsidRPr="00A36CA6">
        <w:rPr>
          <w:rFonts w:ascii="Georgia" w:eastAsia="Cambria" w:hAnsi="Georgia" w:cs="Times New Roman"/>
          <w:sz w:val="20"/>
          <w:szCs w:val="20"/>
        </w:rPr>
        <w:t xml:space="preserve">. In </w:t>
      </w:r>
      <w:proofErr w:type="spellStart"/>
      <w:r w:rsidRPr="00A36CA6">
        <w:rPr>
          <w:rFonts w:ascii="Georgia" w:eastAsia="Cambria" w:hAnsi="Georgia" w:cs="Times New Roman"/>
          <w:sz w:val="20"/>
          <w:szCs w:val="20"/>
        </w:rPr>
        <w:t>Lyon</w:t>
      </w:r>
      <w:proofErr w:type="spellEnd"/>
      <w:r w:rsidRPr="00A36CA6">
        <w:rPr>
          <w:rFonts w:ascii="Georgia" w:eastAsia="Cambria" w:hAnsi="Georgia" w:cs="Times New Roman"/>
          <w:sz w:val="20"/>
          <w:szCs w:val="20"/>
        </w:rPr>
        <w:t xml:space="preserve">, G. R., </w:t>
      </w:r>
      <w:proofErr w:type="spellStart"/>
      <w:r w:rsidRPr="00A36CA6">
        <w:rPr>
          <w:rFonts w:ascii="Georgia" w:eastAsia="Cambria" w:hAnsi="Georgia" w:cs="Times New Roman"/>
          <w:sz w:val="20"/>
          <w:szCs w:val="20"/>
        </w:rPr>
        <w:t>Krasnegor</w:t>
      </w:r>
      <w:proofErr w:type="spellEnd"/>
      <w:r w:rsidRPr="00A36CA6">
        <w:rPr>
          <w:rFonts w:ascii="Georgia" w:eastAsia="Cambria" w:hAnsi="Georgia" w:cs="Times New Roman"/>
          <w:sz w:val="20"/>
          <w:szCs w:val="20"/>
        </w:rPr>
        <w:t>, N. A. (</w:t>
      </w:r>
      <w:proofErr w:type="spellStart"/>
      <w:r w:rsidRPr="00A36CA6">
        <w:rPr>
          <w:rFonts w:ascii="Georgia" w:eastAsia="Cambria" w:hAnsi="Georgia" w:cs="Times New Roman"/>
          <w:sz w:val="20"/>
          <w:szCs w:val="20"/>
        </w:rPr>
        <w:t>eds</w:t>
      </w:r>
      <w:proofErr w:type="spellEnd"/>
      <w:r w:rsidRPr="00A36CA6">
        <w:rPr>
          <w:rFonts w:ascii="Georgia" w:eastAsia="Cambria" w:hAnsi="Georgia" w:cs="Times New Roman"/>
          <w:sz w:val="20"/>
          <w:szCs w:val="20"/>
        </w:rPr>
        <w:t xml:space="preserve">.). </w:t>
      </w:r>
      <w:proofErr w:type="spellStart"/>
      <w:r w:rsidRPr="00A36CA6">
        <w:rPr>
          <w:rFonts w:ascii="Georgia" w:eastAsia="Cambria" w:hAnsi="Georgia" w:cs="Times New Roman"/>
          <w:sz w:val="20"/>
          <w:szCs w:val="20"/>
        </w:rPr>
        <w:t>Attention</w:t>
      </w:r>
      <w:proofErr w:type="spellEnd"/>
      <w:r w:rsidRPr="00A36CA6">
        <w:rPr>
          <w:rFonts w:ascii="Georgia" w:eastAsia="Cambria" w:hAnsi="Georgia" w:cs="Times New Roman"/>
          <w:sz w:val="20"/>
          <w:szCs w:val="20"/>
        </w:rPr>
        <w:t xml:space="preserve">, </w:t>
      </w:r>
      <w:proofErr w:type="spellStart"/>
      <w:r w:rsidRPr="00A36CA6">
        <w:rPr>
          <w:rFonts w:ascii="Georgia" w:eastAsia="Cambria" w:hAnsi="Georgia" w:cs="Times New Roman"/>
          <w:sz w:val="20"/>
          <w:szCs w:val="20"/>
        </w:rPr>
        <w:t>Memory</w:t>
      </w:r>
      <w:proofErr w:type="spellEnd"/>
      <w:r w:rsidRPr="00A36CA6">
        <w:rPr>
          <w:rFonts w:ascii="Georgia" w:eastAsia="Cambria" w:hAnsi="Georgia" w:cs="Times New Roman"/>
          <w:sz w:val="20"/>
          <w:szCs w:val="20"/>
        </w:rPr>
        <w:t xml:space="preserve">, and </w:t>
      </w:r>
      <w:proofErr w:type="spellStart"/>
      <w:r w:rsidRPr="00A36CA6">
        <w:rPr>
          <w:rFonts w:ascii="Georgia" w:eastAsia="Cambria" w:hAnsi="Georgia" w:cs="Times New Roman"/>
          <w:sz w:val="20"/>
          <w:szCs w:val="20"/>
        </w:rPr>
        <w:t>Executive</w:t>
      </w:r>
      <w:proofErr w:type="spellEnd"/>
      <w:r w:rsidRPr="00A36CA6">
        <w:rPr>
          <w:rFonts w:ascii="Georgia" w:eastAsia="Cambria" w:hAnsi="Georgia" w:cs="Times New Roman"/>
          <w:sz w:val="20"/>
          <w:szCs w:val="20"/>
        </w:rPr>
        <w:t xml:space="preserve"> </w:t>
      </w:r>
      <w:proofErr w:type="spellStart"/>
      <w:r w:rsidRPr="00A36CA6">
        <w:rPr>
          <w:rFonts w:ascii="Georgia" w:eastAsia="Cambria" w:hAnsi="Georgia" w:cs="Times New Roman"/>
          <w:sz w:val="20"/>
          <w:szCs w:val="20"/>
        </w:rPr>
        <w:t>Function</w:t>
      </w:r>
      <w:proofErr w:type="spellEnd"/>
      <w:r w:rsidRPr="00A36CA6">
        <w:rPr>
          <w:rFonts w:ascii="Georgia" w:eastAsia="Cambria" w:hAnsi="Georgia" w:cs="Times New Roman"/>
          <w:sz w:val="20"/>
          <w:szCs w:val="20"/>
        </w:rPr>
        <w:t xml:space="preserve">. Baltimore: </w:t>
      </w:r>
      <w:proofErr w:type="spellStart"/>
      <w:r w:rsidRPr="00A36CA6">
        <w:rPr>
          <w:rFonts w:ascii="Georgia" w:eastAsia="Cambria" w:hAnsi="Georgia" w:cs="Times New Roman"/>
          <w:sz w:val="20"/>
          <w:szCs w:val="20"/>
        </w:rPr>
        <w:t>Brookes</w:t>
      </w:r>
      <w:proofErr w:type="spellEnd"/>
      <w:r w:rsidRPr="00A36CA6">
        <w:rPr>
          <w:rFonts w:ascii="Georgia" w:eastAsia="Cambria" w:hAnsi="Georgia" w:cs="Times New Roman"/>
          <w:sz w:val="20"/>
          <w:szCs w:val="20"/>
        </w:rPr>
        <w:t>, 1996.</w:t>
      </w:r>
    </w:p>
    <w:p w:rsidR="008F30C6" w:rsidRPr="00A36CA6" w:rsidRDefault="008F30C6" w:rsidP="001B1866">
      <w:pPr>
        <w:autoSpaceDE w:val="0"/>
        <w:autoSpaceDN w:val="0"/>
        <w:adjustRightInd w:val="0"/>
        <w:spacing w:after="120" w:line="240" w:lineRule="auto"/>
        <w:jc w:val="both"/>
        <w:rPr>
          <w:rFonts w:ascii="Georgia" w:hAnsi="Georgia" w:cs="Times New Roman"/>
          <w:sz w:val="20"/>
          <w:szCs w:val="20"/>
        </w:rPr>
      </w:pPr>
      <w:proofErr w:type="spellStart"/>
      <w:r w:rsidRPr="00A36CA6">
        <w:rPr>
          <w:rFonts w:ascii="Georgia" w:hAnsi="Georgia" w:cs="Times New Roman"/>
          <w:sz w:val="20"/>
          <w:szCs w:val="20"/>
        </w:rPr>
        <w:t>Erikson</w:t>
      </w:r>
      <w:proofErr w:type="spellEnd"/>
      <w:r w:rsidR="00A5052E" w:rsidRPr="00A36CA6">
        <w:rPr>
          <w:rFonts w:ascii="Georgia" w:hAnsi="Georgia" w:cs="Times New Roman"/>
          <w:sz w:val="20"/>
          <w:szCs w:val="20"/>
        </w:rPr>
        <w:t>, E. H. (</w:t>
      </w:r>
      <w:r w:rsidR="00A5052E" w:rsidRPr="00A36CA6">
        <w:rPr>
          <w:rFonts w:ascii="Georgia" w:eastAsia="Cambria" w:hAnsi="Georgia" w:cs="Times New Roman"/>
          <w:sz w:val="20"/>
          <w:szCs w:val="20"/>
        </w:rPr>
        <w:t xml:space="preserve">1999). </w:t>
      </w:r>
      <w:r w:rsidR="00A5052E" w:rsidRPr="00A36CA6">
        <w:rPr>
          <w:rFonts w:ascii="Georgia" w:eastAsia="Cambria" w:hAnsi="Georgia" w:cs="Times New Roman"/>
          <w:i/>
          <w:sz w:val="20"/>
          <w:szCs w:val="20"/>
        </w:rPr>
        <w:t xml:space="preserve">Životní cyklus, </w:t>
      </w:r>
      <w:proofErr w:type="spellStart"/>
      <w:r w:rsidR="00A5052E" w:rsidRPr="00A36CA6">
        <w:rPr>
          <w:rFonts w:ascii="Georgia" w:eastAsia="Cambria" w:hAnsi="Georgia" w:cs="Times New Roman"/>
          <w:i/>
          <w:sz w:val="20"/>
          <w:szCs w:val="20"/>
        </w:rPr>
        <w:t>rozšířený</w:t>
      </w:r>
      <w:proofErr w:type="spellEnd"/>
      <w:r w:rsidR="00A5052E" w:rsidRPr="00A36CA6">
        <w:rPr>
          <w:rFonts w:ascii="Georgia" w:eastAsia="Cambria" w:hAnsi="Georgia" w:cs="Times New Roman"/>
          <w:i/>
          <w:sz w:val="20"/>
          <w:szCs w:val="20"/>
        </w:rPr>
        <w:t xml:space="preserve"> a dokončený</w:t>
      </w:r>
      <w:r w:rsidR="00A5052E" w:rsidRPr="00A36CA6">
        <w:rPr>
          <w:rFonts w:ascii="Georgia" w:eastAsia="Cambria" w:hAnsi="Georgia" w:cs="Times New Roman"/>
          <w:sz w:val="20"/>
          <w:szCs w:val="20"/>
        </w:rPr>
        <w:t xml:space="preserve">. Praha: </w:t>
      </w:r>
      <w:proofErr w:type="spellStart"/>
      <w:r w:rsidR="00A5052E" w:rsidRPr="00A36CA6">
        <w:rPr>
          <w:rFonts w:ascii="Georgia" w:eastAsia="Cambria" w:hAnsi="Georgia" w:cs="Times New Roman"/>
          <w:sz w:val="20"/>
          <w:szCs w:val="20"/>
        </w:rPr>
        <w:t>Nakladatelství</w:t>
      </w:r>
      <w:proofErr w:type="spellEnd"/>
      <w:r w:rsidR="00A5052E" w:rsidRPr="00A36CA6">
        <w:rPr>
          <w:rFonts w:ascii="Georgia" w:eastAsia="Cambria" w:hAnsi="Georgia" w:cs="Times New Roman"/>
          <w:sz w:val="20"/>
          <w:szCs w:val="20"/>
        </w:rPr>
        <w:t xml:space="preserve"> </w:t>
      </w:r>
      <w:proofErr w:type="spellStart"/>
      <w:r w:rsidR="00A5052E" w:rsidRPr="00A36CA6">
        <w:rPr>
          <w:rFonts w:ascii="Georgia" w:eastAsia="Cambria" w:hAnsi="Georgia" w:cs="Times New Roman"/>
          <w:sz w:val="20"/>
          <w:szCs w:val="20"/>
        </w:rPr>
        <w:t>Lidové</w:t>
      </w:r>
      <w:proofErr w:type="spellEnd"/>
      <w:r w:rsidR="00A5052E" w:rsidRPr="00A36CA6">
        <w:rPr>
          <w:rFonts w:ascii="Georgia" w:eastAsia="Cambria" w:hAnsi="Georgia" w:cs="Times New Roman"/>
          <w:sz w:val="20"/>
          <w:szCs w:val="20"/>
        </w:rPr>
        <w:t xml:space="preserve"> noviny.</w:t>
      </w:r>
    </w:p>
    <w:p w:rsidR="00E46675" w:rsidRPr="00A36CA6" w:rsidRDefault="00E46675" w:rsidP="001B1866">
      <w:pPr>
        <w:autoSpaceDE w:val="0"/>
        <w:autoSpaceDN w:val="0"/>
        <w:adjustRightInd w:val="0"/>
        <w:spacing w:after="120" w:line="240" w:lineRule="auto"/>
        <w:jc w:val="both"/>
        <w:rPr>
          <w:rFonts w:ascii="Georgia" w:hAnsi="Georgia" w:cs="Times New Roman"/>
          <w:sz w:val="20"/>
          <w:szCs w:val="20"/>
        </w:rPr>
      </w:pPr>
      <w:proofErr w:type="spellStart"/>
      <w:r w:rsidRPr="00A36CA6">
        <w:rPr>
          <w:rFonts w:ascii="Georgia" w:eastAsia="Cambria" w:hAnsi="Georgia" w:cs="Times New Roman"/>
          <w:sz w:val="20"/>
          <w:szCs w:val="20"/>
        </w:rPr>
        <w:t>Guare</w:t>
      </w:r>
      <w:proofErr w:type="spellEnd"/>
      <w:r w:rsidRPr="00A36CA6">
        <w:rPr>
          <w:rFonts w:ascii="Georgia" w:eastAsia="Cambria" w:hAnsi="Georgia" w:cs="Times New Roman"/>
          <w:sz w:val="20"/>
          <w:szCs w:val="20"/>
        </w:rPr>
        <w:t xml:space="preserve">, R., </w:t>
      </w:r>
      <w:proofErr w:type="spellStart"/>
      <w:r w:rsidRPr="00A36CA6">
        <w:rPr>
          <w:rFonts w:ascii="Georgia" w:eastAsia="Cambria" w:hAnsi="Georgia" w:cs="Times New Roman"/>
          <w:sz w:val="20"/>
          <w:szCs w:val="20"/>
        </w:rPr>
        <w:t>Dawson</w:t>
      </w:r>
      <w:proofErr w:type="spellEnd"/>
      <w:r w:rsidRPr="00A36CA6">
        <w:rPr>
          <w:rFonts w:ascii="Georgia" w:eastAsia="Cambria" w:hAnsi="Georgia" w:cs="Times New Roman"/>
          <w:sz w:val="20"/>
          <w:szCs w:val="20"/>
        </w:rPr>
        <w:t xml:space="preserve">, P., </w:t>
      </w:r>
      <w:proofErr w:type="spellStart"/>
      <w:r w:rsidRPr="00A36CA6">
        <w:rPr>
          <w:rFonts w:ascii="Georgia" w:eastAsia="Cambria" w:hAnsi="Georgia" w:cs="Times New Roman"/>
          <w:sz w:val="20"/>
          <w:szCs w:val="20"/>
        </w:rPr>
        <w:t>Guare</w:t>
      </w:r>
      <w:proofErr w:type="spellEnd"/>
      <w:r w:rsidRPr="00A36CA6">
        <w:rPr>
          <w:rFonts w:ascii="Georgia" w:eastAsia="Cambria" w:hAnsi="Georgia" w:cs="Times New Roman"/>
          <w:sz w:val="20"/>
          <w:szCs w:val="20"/>
        </w:rPr>
        <w:t xml:space="preserve">, C. (2012). </w:t>
      </w:r>
      <w:proofErr w:type="spellStart"/>
      <w:r w:rsidRPr="00A36CA6">
        <w:rPr>
          <w:rFonts w:ascii="Georgia" w:eastAsia="Cambria" w:hAnsi="Georgia" w:cs="Times New Roman"/>
          <w:i/>
          <w:sz w:val="20"/>
          <w:szCs w:val="20"/>
        </w:rPr>
        <w:t>Smart</w:t>
      </w:r>
      <w:proofErr w:type="spellEnd"/>
      <w:r w:rsidRPr="00A36CA6">
        <w:rPr>
          <w:rFonts w:ascii="Georgia" w:eastAsia="Cambria" w:hAnsi="Georgia" w:cs="Times New Roman"/>
          <w:i/>
          <w:sz w:val="20"/>
          <w:szCs w:val="20"/>
        </w:rPr>
        <w:t xml:space="preserve"> </w:t>
      </w:r>
      <w:proofErr w:type="spellStart"/>
      <w:r w:rsidRPr="00A36CA6">
        <w:rPr>
          <w:rFonts w:ascii="Georgia" w:eastAsia="Cambria" w:hAnsi="Georgia" w:cs="Times New Roman"/>
          <w:i/>
          <w:sz w:val="20"/>
          <w:szCs w:val="20"/>
        </w:rPr>
        <w:t>but</w:t>
      </w:r>
      <w:proofErr w:type="spellEnd"/>
      <w:r w:rsidRPr="00A36CA6">
        <w:rPr>
          <w:rFonts w:ascii="Georgia" w:eastAsia="Cambria" w:hAnsi="Georgia" w:cs="Times New Roman"/>
          <w:i/>
          <w:sz w:val="20"/>
          <w:szCs w:val="20"/>
        </w:rPr>
        <w:t xml:space="preserve"> </w:t>
      </w:r>
      <w:proofErr w:type="spellStart"/>
      <w:r w:rsidRPr="00A36CA6">
        <w:rPr>
          <w:rFonts w:ascii="Georgia" w:eastAsia="Cambria" w:hAnsi="Georgia" w:cs="Times New Roman"/>
          <w:i/>
          <w:sz w:val="20"/>
          <w:szCs w:val="20"/>
        </w:rPr>
        <w:t>Scattered</w:t>
      </w:r>
      <w:proofErr w:type="spellEnd"/>
      <w:r w:rsidRPr="00A36CA6">
        <w:rPr>
          <w:rFonts w:ascii="Georgia" w:eastAsia="Cambria" w:hAnsi="Georgia" w:cs="Times New Roman"/>
          <w:i/>
          <w:sz w:val="20"/>
          <w:szCs w:val="20"/>
        </w:rPr>
        <w:t xml:space="preserve"> </w:t>
      </w:r>
      <w:proofErr w:type="spellStart"/>
      <w:r w:rsidRPr="00A36CA6">
        <w:rPr>
          <w:rFonts w:ascii="Georgia" w:eastAsia="Cambria" w:hAnsi="Georgia" w:cs="Times New Roman"/>
          <w:i/>
          <w:sz w:val="20"/>
          <w:szCs w:val="20"/>
        </w:rPr>
        <w:t>Teens</w:t>
      </w:r>
      <w:proofErr w:type="spellEnd"/>
      <w:r w:rsidRPr="00A36CA6">
        <w:rPr>
          <w:rFonts w:ascii="Georgia" w:eastAsia="Cambria" w:hAnsi="Georgia" w:cs="Times New Roman"/>
          <w:i/>
          <w:sz w:val="20"/>
          <w:szCs w:val="20"/>
        </w:rPr>
        <w:t xml:space="preserve">. </w:t>
      </w:r>
      <w:proofErr w:type="spellStart"/>
      <w:r w:rsidRPr="00A36CA6">
        <w:rPr>
          <w:rFonts w:ascii="Georgia" w:eastAsia="Cambria" w:hAnsi="Georgia" w:cs="Times New Roman"/>
          <w:i/>
          <w:sz w:val="20"/>
          <w:szCs w:val="20"/>
        </w:rPr>
        <w:t>The</w:t>
      </w:r>
      <w:proofErr w:type="spellEnd"/>
      <w:r w:rsidRPr="00A36CA6">
        <w:rPr>
          <w:rFonts w:ascii="Georgia" w:eastAsia="Cambria" w:hAnsi="Georgia" w:cs="Times New Roman"/>
          <w:i/>
          <w:sz w:val="20"/>
          <w:szCs w:val="20"/>
        </w:rPr>
        <w:t xml:space="preserve"> „</w:t>
      </w:r>
      <w:proofErr w:type="spellStart"/>
      <w:r w:rsidRPr="00A36CA6">
        <w:rPr>
          <w:rFonts w:ascii="Georgia" w:eastAsia="Cambria" w:hAnsi="Georgia" w:cs="Times New Roman"/>
          <w:i/>
          <w:sz w:val="20"/>
          <w:szCs w:val="20"/>
        </w:rPr>
        <w:t>Executive</w:t>
      </w:r>
      <w:proofErr w:type="spellEnd"/>
      <w:r w:rsidRPr="00A36CA6">
        <w:rPr>
          <w:rFonts w:ascii="Georgia" w:eastAsia="Cambria" w:hAnsi="Georgia" w:cs="Times New Roman"/>
          <w:i/>
          <w:sz w:val="20"/>
          <w:szCs w:val="20"/>
        </w:rPr>
        <w:t xml:space="preserve"> </w:t>
      </w:r>
      <w:proofErr w:type="spellStart"/>
      <w:r w:rsidRPr="00A36CA6">
        <w:rPr>
          <w:rFonts w:ascii="Georgia" w:eastAsia="Cambria" w:hAnsi="Georgia" w:cs="Times New Roman"/>
          <w:i/>
          <w:sz w:val="20"/>
          <w:szCs w:val="20"/>
        </w:rPr>
        <w:t>Skills</w:t>
      </w:r>
      <w:proofErr w:type="spellEnd"/>
      <w:r w:rsidRPr="00A36CA6">
        <w:rPr>
          <w:rFonts w:ascii="Georgia" w:eastAsia="Cambria" w:hAnsi="Georgia" w:cs="Times New Roman"/>
          <w:i/>
          <w:sz w:val="20"/>
          <w:szCs w:val="20"/>
        </w:rPr>
        <w:t xml:space="preserve">“ Program </w:t>
      </w:r>
      <w:proofErr w:type="spellStart"/>
      <w:r w:rsidRPr="00A36CA6">
        <w:rPr>
          <w:rFonts w:ascii="Georgia" w:eastAsia="Cambria" w:hAnsi="Georgia" w:cs="Times New Roman"/>
          <w:i/>
          <w:sz w:val="20"/>
          <w:szCs w:val="20"/>
        </w:rPr>
        <w:t>for</w:t>
      </w:r>
      <w:proofErr w:type="spellEnd"/>
      <w:r w:rsidRPr="00A36CA6">
        <w:rPr>
          <w:rFonts w:ascii="Georgia" w:eastAsia="Cambria" w:hAnsi="Georgia" w:cs="Times New Roman"/>
          <w:i/>
          <w:sz w:val="20"/>
          <w:szCs w:val="20"/>
        </w:rPr>
        <w:t xml:space="preserve"> </w:t>
      </w:r>
      <w:proofErr w:type="spellStart"/>
      <w:r w:rsidRPr="00A36CA6">
        <w:rPr>
          <w:rFonts w:ascii="Georgia" w:eastAsia="Cambria" w:hAnsi="Georgia" w:cs="Times New Roman"/>
          <w:i/>
          <w:sz w:val="20"/>
          <w:szCs w:val="20"/>
        </w:rPr>
        <w:t>Helping</w:t>
      </w:r>
      <w:proofErr w:type="spellEnd"/>
      <w:r w:rsidRPr="00A36CA6">
        <w:rPr>
          <w:rFonts w:ascii="Georgia" w:eastAsia="Cambria" w:hAnsi="Georgia" w:cs="Times New Roman"/>
          <w:i/>
          <w:sz w:val="20"/>
          <w:szCs w:val="20"/>
        </w:rPr>
        <w:t xml:space="preserve"> </w:t>
      </w:r>
      <w:proofErr w:type="spellStart"/>
      <w:r w:rsidRPr="00A36CA6">
        <w:rPr>
          <w:rFonts w:ascii="Georgia" w:eastAsia="Cambria" w:hAnsi="Georgia" w:cs="Times New Roman"/>
          <w:i/>
          <w:sz w:val="20"/>
          <w:szCs w:val="20"/>
        </w:rPr>
        <w:t>Teens</w:t>
      </w:r>
      <w:proofErr w:type="spellEnd"/>
      <w:r w:rsidRPr="00A36CA6">
        <w:rPr>
          <w:rFonts w:ascii="Georgia" w:eastAsia="Cambria" w:hAnsi="Georgia" w:cs="Times New Roman"/>
          <w:i/>
          <w:sz w:val="20"/>
          <w:szCs w:val="20"/>
        </w:rPr>
        <w:t xml:space="preserve"> </w:t>
      </w:r>
      <w:proofErr w:type="spellStart"/>
      <w:r w:rsidRPr="00A36CA6">
        <w:rPr>
          <w:rFonts w:ascii="Georgia" w:eastAsia="Cambria" w:hAnsi="Georgia" w:cs="Times New Roman"/>
          <w:i/>
          <w:sz w:val="20"/>
          <w:szCs w:val="20"/>
        </w:rPr>
        <w:t>Reach</w:t>
      </w:r>
      <w:proofErr w:type="spellEnd"/>
      <w:r w:rsidRPr="00A36CA6">
        <w:rPr>
          <w:rFonts w:ascii="Georgia" w:eastAsia="Cambria" w:hAnsi="Georgia" w:cs="Times New Roman"/>
          <w:i/>
          <w:sz w:val="20"/>
          <w:szCs w:val="20"/>
        </w:rPr>
        <w:t xml:space="preserve"> </w:t>
      </w:r>
      <w:proofErr w:type="spellStart"/>
      <w:r w:rsidRPr="00A36CA6">
        <w:rPr>
          <w:rFonts w:ascii="Georgia" w:eastAsia="Cambria" w:hAnsi="Georgia" w:cs="Times New Roman"/>
          <w:i/>
          <w:sz w:val="20"/>
          <w:szCs w:val="20"/>
        </w:rPr>
        <w:t>Their</w:t>
      </w:r>
      <w:proofErr w:type="spellEnd"/>
      <w:r w:rsidRPr="00A36CA6">
        <w:rPr>
          <w:rFonts w:ascii="Georgia" w:eastAsia="Cambria" w:hAnsi="Georgia" w:cs="Times New Roman"/>
          <w:i/>
          <w:sz w:val="20"/>
          <w:szCs w:val="20"/>
        </w:rPr>
        <w:t xml:space="preserve"> </w:t>
      </w:r>
      <w:proofErr w:type="spellStart"/>
      <w:r w:rsidRPr="00A36CA6">
        <w:rPr>
          <w:rFonts w:ascii="Georgia" w:eastAsia="Cambria" w:hAnsi="Georgia" w:cs="Times New Roman"/>
          <w:i/>
          <w:sz w:val="20"/>
          <w:szCs w:val="20"/>
        </w:rPr>
        <w:t>Potential</w:t>
      </w:r>
      <w:proofErr w:type="spellEnd"/>
      <w:r w:rsidRPr="00A36CA6">
        <w:rPr>
          <w:rFonts w:ascii="Georgia" w:eastAsia="Cambria" w:hAnsi="Georgia" w:cs="Times New Roman"/>
          <w:i/>
          <w:sz w:val="20"/>
          <w:szCs w:val="20"/>
        </w:rPr>
        <w:t xml:space="preserve">. New York. </w:t>
      </w:r>
      <w:proofErr w:type="spellStart"/>
      <w:r w:rsidRPr="00A36CA6">
        <w:rPr>
          <w:rFonts w:ascii="Georgia" w:eastAsia="Cambria" w:hAnsi="Georgia" w:cs="Times New Roman"/>
          <w:i/>
          <w:sz w:val="20"/>
          <w:szCs w:val="20"/>
        </w:rPr>
        <w:t>Guilford</w:t>
      </w:r>
      <w:proofErr w:type="spellEnd"/>
      <w:r w:rsidRPr="00A36CA6">
        <w:rPr>
          <w:rFonts w:ascii="Georgia" w:eastAsia="Cambria" w:hAnsi="Georgia" w:cs="Times New Roman"/>
          <w:i/>
          <w:sz w:val="20"/>
          <w:szCs w:val="20"/>
        </w:rPr>
        <w:t xml:space="preserve"> Press</w:t>
      </w:r>
    </w:p>
    <w:p w:rsidR="00E46675" w:rsidRPr="00A36CA6" w:rsidRDefault="00E46675" w:rsidP="001B1866">
      <w:pPr>
        <w:autoSpaceDE w:val="0"/>
        <w:autoSpaceDN w:val="0"/>
        <w:adjustRightInd w:val="0"/>
        <w:spacing w:after="120" w:line="240" w:lineRule="auto"/>
        <w:jc w:val="both"/>
        <w:rPr>
          <w:rFonts w:ascii="Georgia" w:hAnsi="Georgia" w:cs="Times New Roman"/>
          <w:sz w:val="20"/>
          <w:szCs w:val="20"/>
        </w:rPr>
      </w:pPr>
      <w:proofErr w:type="spellStart"/>
      <w:r w:rsidRPr="00A36CA6">
        <w:rPr>
          <w:rFonts w:ascii="Georgia" w:eastAsia="Cambria" w:hAnsi="Georgia" w:cs="Times New Roman"/>
          <w:sz w:val="20"/>
          <w:szCs w:val="20"/>
        </w:rPr>
        <w:t>Hetherington</w:t>
      </w:r>
      <w:proofErr w:type="spellEnd"/>
      <w:r w:rsidRPr="00A36CA6">
        <w:rPr>
          <w:rFonts w:ascii="Georgia" w:eastAsia="Cambria" w:hAnsi="Georgia" w:cs="Times New Roman"/>
          <w:sz w:val="20"/>
          <w:szCs w:val="20"/>
        </w:rPr>
        <w:t xml:space="preserve">, </w:t>
      </w:r>
      <w:r w:rsidRPr="00A36CA6">
        <w:rPr>
          <w:rFonts w:ascii="Georgia" w:hAnsi="Georgia" w:cs="Times New Roman"/>
          <w:color w:val="000000"/>
          <w:sz w:val="20"/>
          <w:szCs w:val="20"/>
        </w:rPr>
        <w:t xml:space="preserve">R. (2005). </w:t>
      </w:r>
      <w:proofErr w:type="spellStart"/>
      <w:r w:rsidRPr="00A36CA6">
        <w:rPr>
          <w:rFonts w:ascii="Georgia" w:hAnsi="Georgia" w:cs="Times New Roman"/>
          <w:i/>
          <w:iCs/>
          <w:color w:val="000000"/>
          <w:sz w:val="20"/>
          <w:szCs w:val="20"/>
        </w:rPr>
        <w:t>What</w:t>
      </w:r>
      <w:proofErr w:type="spellEnd"/>
      <w:r w:rsidRPr="00A36CA6">
        <w:rPr>
          <w:rFonts w:ascii="Georgia" w:hAnsi="Georgia" w:cs="Times New Roman"/>
          <w:i/>
          <w:iCs/>
          <w:color w:val="000000"/>
          <w:sz w:val="20"/>
          <w:szCs w:val="20"/>
        </w:rPr>
        <w:t xml:space="preserve"> </w:t>
      </w:r>
      <w:proofErr w:type="spellStart"/>
      <w:r w:rsidRPr="00A36CA6">
        <w:rPr>
          <w:rFonts w:ascii="Georgia" w:hAnsi="Georgia" w:cs="Times New Roman"/>
          <w:i/>
          <w:iCs/>
          <w:color w:val="000000"/>
          <w:sz w:val="20"/>
          <w:szCs w:val="20"/>
        </w:rPr>
        <w:t>is</w:t>
      </w:r>
      <w:proofErr w:type="spellEnd"/>
      <w:r w:rsidRPr="00A36CA6">
        <w:rPr>
          <w:rFonts w:ascii="Georgia" w:hAnsi="Georgia" w:cs="Times New Roman"/>
          <w:i/>
          <w:iCs/>
          <w:color w:val="000000"/>
          <w:sz w:val="20"/>
          <w:szCs w:val="20"/>
        </w:rPr>
        <w:t xml:space="preserve"> </w:t>
      </w:r>
      <w:proofErr w:type="spellStart"/>
      <w:r w:rsidRPr="00A36CA6">
        <w:rPr>
          <w:rFonts w:ascii="Georgia" w:hAnsi="Georgia" w:cs="Times New Roman"/>
          <w:i/>
          <w:iCs/>
          <w:color w:val="000000"/>
          <w:sz w:val="20"/>
          <w:szCs w:val="20"/>
        </w:rPr>
        <w:t>executive</w:t>
      </w:r>
      <w:proofErr w:type="spellEnd"/>
      <w:r w:rsidRPr="00A36CA6">
        <w:rPr>
          <w:rFonts w:ascii="Georgia" w:hAnsi="Georgia" w:cs="Times New Roman"/>
          <w:i/>
          <w:iCs/>
          <w:color w:val="000000"/>
          <w:sz w:val="20"/>
          <w:szCs w:val="20"/>
        </w:rPr>
        <w:t xml:space="preserve"> </w:t>
      </w:r>
      <w:proofErr w:type="spellStart"/>
      <w:r w:rsidRPr="00A36CA6">
        <w:rPr>
          <w:rFonts w:ascii="Georgia" w:hAnsi="Georgia" w:cs="Times New Roman"/>
          <w:i/>
          <w:iCs/>
          <w:color w:val="000000"/>
          <w:sz w:val="20"/>
          <w:szCs w:val="20"/>
        </w:rPr>
        <w:t>function</w:t>
      </w:r>
      <w:proofErr w:type="spellEnd"/>
      <w:r w:rsidRPr="00A36CA6">
        <w:rPr>
          <w:rFonts w:ascii="Georgia" w:hAnsi="Georgia" w:cs="Times New Roman"/>
          <w:i/>
          <w:iCs/>
          <w:color w:val="000000"/>
          <w:sz w:val="20"/>
          <w:szCs w:val="20"/>
        </w:rPr>
        <w:t xml:space="preserve">. </w:t>
      </w:r>
      <w:proofErr w:type="spellStart"/>
      <w:r w:rsidRPr="00A36CA6">
        <w:rPr>
          <w:rFonts w:ascii="Georgia" w:hAnsi="Georgia" w:cs="Times New Roman"/>
          <w:color w:val="000000"/>
          <w:sz w:val="20"/>
          <w:szCs w:val="20"/>
        </w:rPr>
        <w:t>About</w:t>
      </w:r>
      <w:proofErr w:type="spellEnd"/>
      <w:r w:rsidRPr="00A36CA6">
        <w:rPr>
          <w:rFonts w:ascii="Georgia" w:hAnsi="Georgia" w:cs="Times New Roman"/>
          <w:color w:val="000000"/>
          <w:sz w:val="20"/>
          <w:szCs w:val="20"/>
        </w:rPr>
        <w:t xml:space="preserve"> </w:t>
      </w:r>
      <w:proofErr w:type="spellStart"/>
      <w:r w:rsidRPr="00A36CA6">
        <w:rPr>
          <w:rFonts w:ascii="Georgia" w:hAnsi="Georgia" w:cs="Times New Roman"/>
          <w:color w:val="000000"/>
          <w:sz w:val="20"/>
          <w:szCs w:val="20"/>
        </w:rPr>
        <w:t>kids</w:t>
      </w:r>
      <w:proofErr w:type="spellEnd"/>
      <w:r w:rsidRPr="00A36CA6">
        <w:rPr>
          <w:rFonts w:ascii="Georgia" w:hAnsi="Georgia" w:cs="Times New Roman"/>
          <w:color w:val="000000"/>
          <w:sz w:val="20"/>
          <w:szCs w:val="20"/>
        </w:rPr>
        <w:t xml:space="preserve"> </w:t>
      </w:r>
      <w:proofErr w:type="spellStart"/>
      <w:r w:rsidRPr="00A36CA6">
        <w:rPr>
          <w:rFonts w:ascii="Georgia" w:hAnsi="Georgia" w:cs="Times New Roman"/>
          <w:color w:val="000000"/>
          <w:sz w:val="20"/>
          <w:szCs w:val="20"/>
        </w:rPr>
        <w:t>health</w:t>
      </w:r>
      <w:proofErr w:type="spellEnd"/>
      <w:r w:rsidRPr="00A36CA6">
        <w:rPr>
          <w:rFonts w:ascii="Georgia" w:hAnsi="Georgia" w:cs="Times New Roman"/>
          <w:color w:val="000000"/>
          <w:sz w:val="20"/>
          <w:szCs w:val="20"/>
        </w:rPr>
        <w:t xml:space="preserve">. </w:t>
      </w:r>
      <w:hyperlink r:id="rId6" w:history="1">
        <w:r w:rsidRPr="00A36CA6">
          <w:rPr>
            <w:rStyle w:val="Hypertextovprepojenie"/>
            <w:rFonts w:ascii="Georgia" w:hAnsi="Georgia" w:cs="Times New Roman"/>
            <w:color w:val="auto"/>
            <w:sz w:val="20"/>
            <w:szCs w:val="20"/>
            <w:u w:val="none"/>
          </w:rPr>
          <w:t>www.aboutkidshealth.ca/ofhc/news/SREF/4144.asp</w:t>
        </w:r>
      </w:hyperlink>
    </w:p>
    <w:p w:rsidR="00E46675" w:rsidRPr="00A36CA6" w:rsidRDefault="00E46675" w:rsidP="001B1866">
      <w:pPr>
        <w:autoSpaceDE w:val="0"/>
        <w:autoSpaceDN w:val="0"/>
        <w:adjustRightInd w:val="0"/>
        <w:spacing w:after="120" w:line="240" w:lineRule="auto"/>
        <w:jc w:val="both"/>
        <w:rPr>
          <w:rFonts w:ascii="Georgia" w:hAnsi="Georgia" w:cs="Times New Roman"/>
          <w:sz w:val="20"/>
          <w:szCs w:val="20"/>
        </w:rPr>
      </w:pPr>
      <w:proofErr w:type="spellStart"/>
      <w:r w:rsidRPr="00A36CA6">
        <w:rPr>
          <w:rFonts w:ascii="Georgia" w:eastAsia="Cambria" w:hAnsi="Georgia" w:cs="Times New Roman"/>
          <w:sz w:val="20"/>
          <w:szCs w:val="20"/>
        </w:rPr>
        <w:t>Koukolík</w:t>
      </w:r>
      <w:proofErr w:type="spellEnd"/>
      <w:r w:rsidRPr="00A36CA6">
        <w:rPr>
          <w:rFonts w:ascii="Georgia" w:eastAsia="Cambria" w:hAnsi="Georgia" w:cs="Times New Roman"/>
          <w:sz w:val="20"/>
          <w:szCs w:val="20"/>
        </w:rPr>
        <w:t xml:space="preserve">, F. (2012). </w:t>
      </w:r>
      <w:proofErr w:type="spellStart"/>
      <w:r w:rsidRPr="00A36CA6">
        <w:rPr>
          <w:rFonts w:ascii="Georgia" w:eastAsia="Cambria" w:hAnsi="Georgia" w:cs="Times New Roman"/>
          <w:i/>
          <w:sz w:val="20"/>
          <w:szCs w:val="20"/>
        </w:rPr>
        <w:t>Lidský</w:t>
      </w:r>
      <w:proofErr w:type="spellEnd"/>
      <w:r w:rsidRPr="00A36CA6">
        <w:rPr>
          <w:rFonts w:ascii="Georgia" w:eastAsia="Cambria" w:hAnsi="Georgia" w:cs="Times New Roman"/>
          <w:i/>
          <w:sz w:val="20"/>
          <w:szCs w:val="20"/>
        </w:rPr>
        <w:t xml:space="preserve"> </w:t>
      </w:r>
      <w:proofErr w:type="spellStart"/>
      <w:r w:rsidRPr="00A36CA6">
        <w:rPr>
          <w:rFonts w:ascii="Georgia" w:eastAsia="Cambria" w:hAnsi="Georgia" w:cs="Times New Roman"/>
          <w:i/>
          <w:sz w:val="20"/>
          <w:szCs w:val="20"/>
        </w:rPr>
        <w:t>mozek</w:t>
      </w:r>
      <w:proofErr w:type="spellEnd"/>
      <w:r w:rsidRPr="00A36CA6">
        <w:rPr>
          <w:rFonts w:ascii="Georgia" w:eastAsia="Cambria" w:hAnsi="Georgia" w:cs="Times New Roman"/>
          <w:i/>
          <w:sz w:val="20"/>
          <w:szCs w:val="20"/>
        </w:rPr>
        <w:t>: Funkční systémy. Norma a poruchy</w:t>
      </w:r>
      <w:r w:rsidRPr="00A36CA6">
        <w:rPr>
          <w:rFonts w:ascii="Georgia" w:eastAsia="Cambria" w:hAnsi="Georgia" w:cs="Times New Roman"/>
          <w:sz w:val="20"/>
          <w:szCs w:val="20"/>
        </w:rPr>
        <w:t xml:space="preserve">. Praha: </w:t>
      </w:r>
      <w:proofErr w:type="spellStart"/>
      <w:r w:rsidRPr="00A36CA6">
        <w:rPr>
          <w:rFonts w:ascii="Georgia" w:eastAsia="Cambria" w:hAnsi="Georgia" w:cs="Times New Roman"/>
          <w:sz w:val="20"/>
          <w:szCs w:val="20"/>
        </w:rPr>
        <w:t>Galén</w:t>
      </w:r>
      <w:proofErr w:type="spellEnd"/>
      <w:r w:rsidRPr="00A36CA6">
        <w:rPr>
          <w:rFonts w:ascii="Georgia" w:eastAsia="Cambria" w:hAnsi="Georgia" w:cs="Times New Roman"/>
          <w:sz w:val="20"/>
          <w:szCs w:val="20"/>
        </w:rPr>
        <w:t>.</w:t>
      </w:r>
    </w:p>
    <w:p w:rsidR="00A5052E" w:rsidRPr="00A36CA6" w:rsidRDefault="00A5052E" w:rsidP="001B1866">
      <w:pPr>
        <w:autoSpaceDE w:val="0"/>
        <w:autoSpaceDN w:val="0"/>
        <w:adjustRightInd w:val="0"/>
        <w:spacing w:after="120" w:line="240" w:lineRule="auto"/>
        <w:jc w:val="both"/>
        <w:rPr>
          <w:rFonts w:ascii="Georgia" w:hAnsi="Georgia" w:cs="Times New Roman"/>
          <w:sz w:val="20"/>
          <w:szCs w:val="20"/>
        </w:rPr>
      </w:pPr>
      <w:r w:rsidRPr="00A36CA6">
        <w:rPr>
          <w:rFonts w:ascii="Georgia" w:hAnsi="Georgia" w:cs="Times New Roman"/>
          <w:sz w:val="20"/>
          <w:szCs w:val="20"/>
        </w:rPr>
        <w:t>Kovalčíková,</w:t>
      </w:r>
      <w:r w:rsidRPr="00A36CA6">
        <w:rPr>
          <w:rFonts w:ascii="Georgia" w:eastAsia="Cambria" w:hAnsi="Georgia" w:cs="Times New Roman"/>
          <w:sz w:val="20"/>
          <w:szCs w:val="20"/>
        </w:rPr>
        <w:t xml:space="preserve"> I. (2016). </w:t>
      </w:r>
      <w:r w:rsidRPr="00A36CA6">
        <w:rPr>
          <w:rFonts w:ascii="Georgia" w:eastAsia="Cambria" w:hAnsi="Georgia" w:cs="Times New Roman"/>
          <w:i/>
          <w:sz w:val="20"/>
          <w:szCs w:val="20"/>
        </w:rPr>
        <w:t>Diagnostika a stimulácia kognitívnych a exekutívnych funkcií žiaka v mladšom školskom veku</w:t>
      </w:r>
      <w:r w:rsidRPr="00A36CA6">
        <w:rPr>
          <w:rFonts w:ascii="Georgia" w:eastAsia="Cambria" w:hAnsi="Georgia" w:cs="Times New Roman"/>
          <w:sz w:val="20"/>
          <w:szCs w:val="20"/>
        </w:rPr>
        <w:t>. Prešov: Vydavateľstvo Prešovskej univerzity, ISBN 978-80-555-1719-3.</w:t>
      </w:r>
    </w:p>
    <w:p w:rsidR="003E0DA5" w:rsidRPr="00A36CA6" w:rsidRDefault="003E0DA5" w:rsidP="001B1866">
      <w:pPr>
        <w:autoSpaceDE w:val="0"/>
        <w:autoSpaceDN w:val="0"/>
        <w:adjustRightInd w:val="0"/>
        <w:spacing w:after="120" w:line="240" w:lineRule="auto"/>
        <w:jc w:val="both"/>
        <w:rPr>
          <w:rFonts w:ascii="Georgia" w:hAnsi="Georgia" w:cs="Times New Roman"/>
          <w:sz w:val="20"/>
          <w:szCs w:val="20"/>
        </w:rPr>
      </w:pPr>
      <w:proofErr w:type="spellStart"/>
      <w:r w:rsidRPr="00A36CA6">
        <w:rPr>
          <w:rFonts w:ascii="Georgia" w:eastAsia="Cambria" w:hAnsi="Georgia" w:cs="Times New Roman"/>
          <w:sz w:val="20"/>
          <w:szCs w:val="20"/>
        </w:rPr>
        <w:t>Kulišťák</w:t>
      </w:r>
      <w:proofErr w:type="spellEnd"/>
      <w:r w:rsidRPr="00A36CA6">
        <w:rPr>
          <w:rFonts w:ascii="Georgia" w:eastAsia="Cambria" w:hAnsi="Georgia" w:cs="Times New Roman"/>
          <w:sz w:val="20"/>
          <w:szCs w:val="20"/>
        </w:rPr>
        <w:t xml:space="preserve">, P. (2003). </w:t>
      </w:r>
      <w:proofErr w:type="spellStart"/>
      <w:r w:rsidRPr="00A36CA6">
        <w:rPr>
          <w:rFonts w:ascii="Georgia" w:eastAsia="Cambria" w:hAnsi="Georgia" w:cs="Times New Roman"/>
          <w:i/>
          <w:sz w:val="20"/>
          <w:szCs w:val="20"/>
        </w:rPr>
        <w:t>Neuropsychologie</w:t>
      </w:r>
      <w:proofErr w:type="spellEnd"/>
      <w:r w:rsidRPr="00A36CA6">
        <w:rPr>
          <w:rFonts w:ascii="Georgia" w:eastAsia="Cambria" w:hAnsi="Georgia" w:cs="Times New Roman"/>
          <w:i/>
          <w:sz w:val="20"/>
          <w:szCs w:val="20"/>
        </w:rPr>
        <w:t>.</w:t>
      </w:r>
      <w:r w:rsidRPr="00A36CA6">
        <w:rPr>
          <w:rFonts w:ascii="Georgia" w:eastAsia="Cambria" w:hAnsi="Georgia" w:cs="Times New Roman"/>
          <w:sz w:val="20"/>
          <w:szCs w:val="20"/>
        </w:rPr>
        <w:t xml:space="preserve"> Praha: Portál. 336 s., </w:t>
      </w:r>
      <w:r w:rsidRPr="00A36CA6">
        <w:rPr>
          <w:rFonts w:ascii="Georgia" w:hAnsi="Georgia" w:cs="Times New Roman"/>
          <w:sz w:val="20"/>
          <w:szCs w:val="20"/>
        </w:rPr>
        <w:t>ISBN 80–7178–554–7.</w:t>
      </w:r>
    </w:p>
    <w:p w:rsidR="004F2111" w:rsidRPr="00A36CA6" w:rsidRDefault="004F2111" w:rsidP="001B1866">
      <w:pPr>
        <w:autoSpaceDE w:val="0"/>
        <w:autoSpaceDN w:val="0"/>
        <w:adjustRightInd w:val="0"/>
        <w:spacing w:after="120" w:line="240" w:lineRule="auto"/>
        <w:jc w:val="both"/>
        <w:rPr>
          <w:rFonts w:ascii="Georgia" w:hAnsi="Georgia" w:cs="Times New Roman"/>
          <w:sz w:val="20"/>
          <w:szCs w:val="20"/>
        </w:rPr>
      </w:pPr>
      <w:r w:rsidRPr="00A36CA6">
        <w:rPr>
          <w:rFonts w:ascii="Georgia" w:hAnsi="Georgia" w:cs="Times New Roman"/>
          <w:sz w:val="20"/>
          <w:szCs w:val="20"/>
        </w:rPr>
        <w:t xml:space="preserve">Slavkovská, </w:t>
      </w:r>
      <w:r w:rsidRPr="00A36CA6">
        <w:rPr>
          <w:rFonts w:ascii="Georgia" w:eastAsia="Cambria" w:hAnsi="Georgia" w:cs="Times New Roman"/>
          <w:sz w:val="20"/>
          <w:szCs w:val="20"/>
        </w:rPr>
        <w:t xml:space="preserve">M. (2014). Exekutívne funkcie - iný spôsob pohľadu na naše deti. </w:t>
      </w:r>
      <w:r w:rsidRPr="00A36CA6">
        <w:rPr>
          <w:rFonts w:ascii="Georgia" w:eastAsia="Cambria" w:hAnsi="Georgia" w:cs="Times New Roman"/>
          <w:i/>
          <w:sz w:val="20"/>
          <w:szCs w:val="20"/>
        </w:rPr>
        <w:t>Rodina a škola</w:t>
      </w:r>
      <w:r w:rsidRPr="00A36CA6">
        <w:rPr>
          <w:rFonts w:ascii="Georgia" w:eastAsia="Cambria" w:hAnsi="Georgia" w:cs="Times New Roman"/>
          <w:sz w:val="20"/>
          <w:szCs w:val="20"/>
        </w:rPr>
        <w:t>. 2014, roč. 62, č. 3, s. 18–19.</w:t>
      </w:r>
    </w:p>
    <w:p w:rsidR="00C6093F" w:rsidRPr="00A36CA6" w:rsidRDefault="004D5900" w:rsidP="001B1866">
      <w:pPr>
        <w:autoSpaceDE w:val="0"/>
        <w:autoSpaceDN w:val="0"/>
        <w:adjustRightInd w:val="0"/>
        <w:spacing w:after="120" w:line="240" w:lineRule="auto"/>
        <w:jc w:val="both"/>
        <w:rPr>
          <w:rFonts w:ascii="Georgia" w:hAnsi="Georgia" w:cs="Times New Roman"/>
          <w:color w:val="000000"/>
          <w:sz w:val="20"/>
          <w:szCs w:val="20"/>
        </w:rPr>
      </w:pPr>
      <w:proofErr w:type="spellStart"/>
      <w:r w:rsidRPr="00A36CA6">
        <w:rPr>
          <w:rFonts w:ascii="Georgia" w:hAnsi="Georgia" w:cs="Times New Roman"/>
          <w:color w:val="000000"/>
          <w:sz w:val="20"/>
          <w:szCs w:val="20"/>
        </w:rPr>
        <w:t>Lyketsos</w:t>
      </w:r>
      <w:proofErr w:type="spellEnd"/>
      <w:r w:rsidRPr="00A36CA6">
        <w:rPr>
          <w:rFonts w:ascii="Georgia" w:hAnsi="Georgia" w:cs="Times New Roman"/>
          <w:color w:val="000000"/>
          <w:sz w:val="20"/>
          <w:szCs w:val="20"/>
        </w:rPr>
        <w:t xml:space="preserve">, G. C., </w:t>
      </w:r>
      <w:proofErr w:type="spellStart"/>
      <w:r w:rsidRPr="00A36CA6">
        <w:rPr>
          <w:rFonts w:ascii="Georgia" w:hAnsi="Georgia" w:cs="Times New Roman"/>
          <w:color w:val="000000"/>
          <w:sz w:val="20"/>
          <w:szCs w:val="20"/>
        </w:rPr>
        <w:t>Rabins</w:t>
      </w:r>
      <w:proofErr w:type="spellEnd"/>
      <w:r w:rsidRPr="00A36CA6">
        <w:rPr>
          <w:rFonts w:ascii="Georgia" w:hAnsi="Georgia" w:cs="Times New Roman"/>
          <w:color w:val="000000"/>
          <w:sz w:val="20"/>
          <w:szCs w:val="20"/>
        </w:rPr>
        <w:t xml:space="preserve">, P., </w:t>
      </w:r>
      <w:proofErr w:type="spellStart"/>
      <w:r w:rsidRPr="00A36CA6">
        <w:rPr>
          <w:rFonts w:ascii="Georgia" w:hAnsi="Georgia" w:cs="Times New Roman"/>
          <w:color w:val="000000"/>
          <w:sz w:val="20"/>
          <w:szCs w:val="20"/>
        </w:rPr>
        <w:t>Rosenblatt</w:t>
      </w:r>
      <w:proofErr w:type="spellEnd"/>
      <w:r w:rsidRPr="00A36CA6">
        <w:rPr>
          <w:rFonts w:ascii="Georgia" w:hAnsi="Georgia" w:cs="Times New Roman"/>
          <w:color w:val="000000"/>
          <w:sz w:val="20"/>
          <w:szCs w:val="20"/>
        </w:rPr>
        <w:t xml:space="preserve">, A. (2004). </w:t>
      </w:r>
      <w:proofErr w:type="spellStart"/>
      <w:r w:rsidRPr="00A36CA6">
        <w:rPr>
          <w:rFonts w:ascii="Georgia" w:hAnsi="Georgia" w:cs="Times New Roman"/>
          <w:i/>
          <w:iCs/>
          <w:color w:val="000000"/>
          <w:sz w:val="20"/>
          <w:szCs w:val="20"/>
        </w:rPr>
        <w:t>Forgotten</w:t>
      </w:r>
      <w:proofErr w:type="spellEnd"/>
      <w:r w:rsidRPr="00A36CA6">
        <w:rPr>
          <w:rFonts w:ascii="Georgia" w:hAnsi="Georgia" w:cs="Times New Roman"/>
          <w:i/>
          <w:iCs/>
          <w:color w:val="000000"/>
          <w:sz w:val="20"/>
          <w:szCs w:val="20"/>
        </w:rPr>
        <w:t xml:space="preserve"> </w:t>
      </w:r>
      <w:proofErr w:type="spellStart"/>
      <w:r w:rsidRPr="00A36CA6">
        <w:rPr>
          <w:rFonts w:ascii="Georgia" w:hAnsi="Georgia" w:cs="Times New Roman"/>
          <w:i/>
          <w:iCs/>
          <w:color w:val="000000"/>
          <w:sz w:val="20"/>
          <w:szCs w:val="20"/>
        </w:rPr>
        <w:t>frontal</w:t>
      </w:r>
      <w:proofErr w:type="spellEnd"/>
      <w:r w:rsidRPr="00A36CA6">
        <w:rPr>
          <w:rFonts w:ascii="Georgia" w:hAnsi="Georgia" w:cs="Times New Roman"/>
          <w:i/>
          <w:iCs/>
          <w:color w:val="000000"/>
          <w:sz w:val="20"/>
          <w:szCs w:val="20"/>
        </w:rPr>
        <w:t xml:space="preserve"> </w:t>
      </w:r>
      <w:proofErr w:type="spellStart"/>
      <w:r w:rsidRPr="00A36CA6">
        <w:rPr>
          <w:rFonts w:ascii="Georgia" w:hAnsi="Georgia" w:cs="Times New Roman"/>
          <w:i/>
          <w:iCs/>
          <w:color w:val="000000"/>
          <w:sz w:val="20"/>
          <w:szCs w:val="20"/>
        </w:rPr>
        <w:t>lobe</w:t>
      </w:r>
      <w:proofErr w:type="spellEnd"/>
      <w:r w:rsidRPr="00A36CA6">
        <w:rPr>
          <w:rFonts w:ascii="Georgia" w:hAnsi="Georgia" w:cs="Times New Roman"/>
          <w:i/>
          <w:iCs/>
          <w:color w:val="000000"/>
          <w:sz w:val="20"/>
          <w:szCs w:val="20"/>
        </w:rPr>
        <w:t xml:space="preserve"> </w:t>
      </w:r>
      <w:proofErr w:type="spellStart"/>
      <w:r w:rsidRPr="00A36CA6">
        <w:rPr>
          <w:rFonts w:ascii="Georgia" w:hAnsi="Georgia" w:cs="Times New Roman"/>
          <w:i/>
          <w:iCs/>
          <w:color w:val="000000"/>
          <w:sz w:val="20"/>
          <w:szCs w:val="20"/>
        </w:rPr>
        <w:t>syndrome</w:t>
      </w:r>
      <w:proofErr w:type="spellEnd"/>
      <w:r w:rsidRPr="00A36CA6">
        <w:rPr>
          <w:rFonts w:ascii="Georgia" w:hAnsi="Georgia" w:cs="Times New Roman"/>
          <w:i/>
          <w:iCs/>
          <w:color w:val="000000"/>
          <w:sz w:val="20"/>
          <w:szCs w:val="20"/>
        </w:rPr>
        <w:t xml:space="preserve"> or </w:t>
      </w:r>
      <w:proofErr w:type="spellStart"/>
      <w:r w:rsidRPr="00A36CA6">
        <w:rPr>
          <w:rFonts w:ascii="Georgia" w:hAnsi="Georgia" w:cs="Times New Roman"/>
          <w:i/>
          <w:iCs/>
          <w:color w:val="000000"/>
          <w:sz w:val="20"/>
          <w:szCs w:val="20"/>
        </w:rPr>
        <w:t>executive</w:t>
      </w:r>
      <w:proofErr w:type="spellEnd"/>
      <w:r w:rsidRPr="00A36CA6">
        <w:rPr>
          <w:rFonts w:ascii="Georgia" w:hAnsi="Georgia" w:cs="Times New Roman"/>
          <w:i/>
          <w:iCs/>
          <w:color w:val="000000"/>
          <w:sz w:val="20"/>
          <w:szCs w:val="20"/>
        </w:rPr>
        <w:t xml:space="preserve"> </w:t>
      </w:r>
      <w:proofErr w:type="spellStart"/>
      <w:r w:rsidRPr="00A36CA6">
        <w:rPr>
          <w:rFonts w:ascii="Georgia" w:hAnsi="Georgia" w:cs="Times New Roman"/>
          <w:i/>
          <w:iCs/>
          <w:color w:val="000000"/>
          <w:sz w:val="20"/>
          <w:szCs w:val="20"/>
        </w:rPr>
        <w:t>dysfunction</w:t>
      </w:r>
      <w:proofErr w:type="spellEnd"/>
      <w:r w:rsidRPr="00A36CA6">
        <w:rPr>
          <w:rFonts w:ascii="Georgia" w:hAnsi="Georgia" w:cs="Times New Roman"/>
          <w:i/>
          <w:iCs/>
          <w:color w:val="000000"/>
          <w:sz w:val="20"/>
          <w:szCs w:val="20"/>
        </w:rPr>
        <w:t xml:space="preserve"> </w:t>
      </w:r>
      <w:proofErr w:type="spellStart"/>
      <w:r w:rsidRPr="00A36CA6">
        <w:rPr>
          <w:rFonts w:ascii="Georgia" w:hAnsi="Georgia" w:cs="Times New Roman"/>
          <w:i/>
          <w:iCs/>
          <w:color w:val="000000"/>
          <w:sz w:val="20"/>
          <w:szCs w:val="20"/>
        </w:rPr>
        <w:t>syndrome</w:t>
      </w:r>
      <w:proofErr w:type="spellEnd"/>
      <w:r w:rsidRPr="00A36CA6">
        <w:rPr>
          <w:rFonts w:ascii="Georgia" w:hAnsi="Georgia" w:cs="Times New Roman"/>
          <w:i/>
          <w:iCs/>
          <w:color w:val="000000"/>
          <w:sz w:val="20"/>
          <w:szCs w:val="20"/>
        </w:rPr>
        <w:t xml:space="preserve">. </w:t>
      </w:r>
      <w:proofErr w:type="spellStart"/>
      <w:r w:rsidR="00C6093F" w:rsidRPr="00A36CA6">
        <w:rPr>
          <w:rFonts w:ascii="Georgia" w:hAnsi="Georgia" w:cs="Times New Roman"/>
          <w:color w:val="000000"/>
          <w:sz w:val="20"/>
          <w:szCs w:val="20"/>
        </w:rPr>
        <w:t>Psychosomatics</w:t>
      </w:r>
      <w:proofErr w:type="spellEnd"/>
      <w:r w:rsidR="00C6093F" w:rsidRPr="00A36CA6">
        <w:rPr>
          <w:rFonts w:ascii="Georgia" w:hAnsi="Georgia" w:cs="Times New Roman"/>
          <w:color w:val="000000"/>
          <w:sz w:val="20"/>
          <w:szCs w:val="20"/>
        </w:rPr>
        <w:t>, 45 247-255.</w:t>
      </w:r>
    </w:p>
    <w:p w:rsidR="004D5900" w:rsidRPr="0021505A" w:rsidRDefault="001B1866" w:rsidP="001B1866">
      <w:pPr>
        <w:autoSpaceDE w:val="0"/>
        <w:autoSpaceDN w:val="0"/>
        <w:adjustRightInd w:val="0"/>
        <w:spacing w:after="120" w:line="240" w:lineRule="auto"/>
        <w:jc w:val="both"/>
        <w:rPr>
          <w:rFonts w:ascii="Georgia" w:eastAsia="Cambria" w:hAnsi="Georgia" w:cs="Times New Roman"/>
          <w:sz w:val="20"/>
          <w:szCs w:val="20"/>
        </w:rPr>
      </w:pPr>
      <w:hyperlink r:id="rId7" w:history="1">
        <w:r w:rsidR="00C6093F" w:rsidRPr="0021505A">
          <w:rPr>
            <w:rStyle w:val="Hypertextovprepojenie"/>
            <w:rFonts w:ascii="Georgia" w:hAnsi="Georgia" w:cs="Times New Roman"/>
            <w:color w:val="auto"/>
            <w:sz w:val="20"/>
            <w:szCs w:val="20"/>
            <w:u w:val="none"/>
          </w:rPr>
          <w:t>www.psy.psychiatryonline.org/cgi/content/full/45/3/247</w:t>
        </w:r>
      </w:hyperlink>
    </w:p>
    <w:p w:rsidR="00CE12E0" w:rsidRPr="00A36CA6" w:rsidRDefault="00CE12E0" w:rsidP="001B1866">
      <w:pPr>
        <w:autoSpaceDE w:val="0"/>
        <w:autoSpaceDN w:val="0"/>
        <w:adjustRightInd w:val="0"/>
        <w:spacing w:after="120" w:line="240" w:lineRule="auto"/>
        <w:jc w:val="both"/>
        <w:rPr>
          <w:rFonts w:ascii="Georgia" w:hAnsi="Georgia" w:cs="Times New Roman"/>
          <w:sz w:val="20"/>
          <w:szCs w:val="20"/>
        </w:rPr>
      </w:pPr>
      <w:proofErr w:type="spellStart"/>
      <w:r w:rsidRPr="00A36CA6">
        <w:rPr>
          <w:rFonts w:ascii="Georgia" w:eastAsia="Cambria" w:hAnsi="Georgia" w:cs="Times New Roman"/>
          <w:sz w:val="20"/>
          <w:szCs w:val="20"/>
        </w:rPr>
        <w:lastRenderedPageBreak/>
        <w:t>Lyon</w:t>
      </w:r>
      <w:proofErr w:type="spellEnd"/>
      <w:r w:rsidRPr="00A36CA6">
        <w:rPr>
          <w:rFonts w:ascii="Georgia" w:eastAsia="Cambria" w:hAnsi="Georgia" w:cs="Times New Roman"/>
          <w:sz w:val="20"/>
          <w:szCs w:val="20"/>
        </w:rPr>
        <w:t xml:space="preserve">, G. R. (1994). </w:t>
      </w:r>
      <w:proofErr w:type="spellStart"/>
      <w:r w:rsidRPr="00A36CA6">
        <w:rPr>
          <w:rFonts w:ascii="Georgia" w:eastAsia="Cambria" w:hAnsi="Georgia" w:cs="Times New Roman"/>
          <w:i/>
          <w:sz w:val="20"/>
          <w:szCs w:val="20"/>
        </w:rPr>
        <w:t>Frames</w:t>
      </w:r>
      <w:proofErr w:type="spellEnd"/>
      <w:r w:rsidRPr="00A36CA6">
        <w:rPr>
          <w:rFonts w:ascii="Georgia" w:eastAsia="Cambria" w:hAnsi="Georgia" w:cs="Times New Roman"/>
          <w:i/>
          <w:sz w:val="20"/>
          <w:szCs w:val="20"/>
        </w:rPr>
        <w:t xml:space="preserve"> of </w:t>
      </w:r>
      <w:proofErr w:type="spellStart"/>
      <w:r w:rsidRPr="00A36CA6">
        <w:rPr>
          <w:rFonts w:ascii="Georgia" w:eastAsia="Cambria" w:hAnsi="Georgia" w:cs="Times New Roman"/>
          <w:i/>
          <w:sz w:val="20"/>
          <w:szCs w:val="20"/>
        </w:rPr>
        <w:t>Reference</w:t>
      </w:r>
      <w:proofErr w:type="spellEnd"/>
      <w:r w:rsidRPr="00A36CA6">
        <w:rPr>
          <w:rFonts w:ascii="Georgia" w:eastAsia="Cambria" w:hAnsi="Georgia" w:cs="Times New Roman"/>
          <w:i/>
          <w:sz w:val="20"/>
          <w:szCs w:val="20"/>
        </w:rPr>
        <w:t xml:space="preserve"> </w:t>
      </w:r>
      <w:proofErr w:type="spellStart"/>
      <w:r w:rsidRPr="00A36CA6">
        <w:rPr>
          <w:rFonts w:ascii="Georgia" w:eastAsia="Cambria" w:hAnsi="Georgia" w:cs="Times New Roman"/>
          <w:i/>
          <w:sz w:val="20"/>
          <w:szCs w:val="20"/>
        </w:rPr>
        <w:t>for</w:t>
      </w:r>
      <w:proofErr w:type="spellEnd"/>
      <w:r w:rsidRPr="00A36CA6">
        <w:rPr>
          <w:rFonts w:ascii="Georgia" w:eastAsia="Cambria" w:hAnsi="Georgia" w:cs="Times New Roman"/>
          <w:i/>
          <w:sz w:val="20"/>
          <w:szCs w:val="20"/>
        </w:rPr>
        <w:t xml:space="preserve"> </w:t>
      </w:r>
      <w:proofErr w:type="spellStart"/>
      <w:r w:rsidRPr="00A36CA6">
        <w:rPr>
          <w:rFonts w:ascii="Georgia" w:eastAsia="Cambria" w:hAnsi="Georgia" w:cs="Times New Roman"/>
          <w:i/>
          <w:sz w:val="20"/>
          <w:szCs w:val="20"/>
        </w:rPr>
        <w:t>the</w:t>
      </w:r>
      <w:proofErr w:type="spellEnd"/>
      <w:r w:rsidRPr="00A36CA6">
        <w:rPr>
          <w:rFonts w:ascii="Georgia" w:eastAsia="Cambria" w:hAnsi="Georgia" w:cs="Times New Roman"/>
          <w:i/>
          <w:sz w:val="20"/>
          <w:szCs w:val="20"/>
        </w:rPr>
        <w:t xml:space="preserve"> </w:t>
      </w:r>
      <w:proofErr w:type="spellStart"/>
      <w:r w:rsidRPr="00A36CA6">
        <w:rPr>
          <w:rFonts w:ascii="Georgia" w:eastAsia="Cambria" w:hAnsi="Georgia" w:cs="Times New Roman"/>
          <w:i/>
          <w:sz w:val="20"/>
          <w:szCs w:val="20"/>
        </w:rPr>
        <w:t>Assessment</w:t>
      </w:r>
      <w:proofErr w:type="spellEnd"/>
      <w:r w:rsidRPr="00A36CA6">
        <w:rPr>
          <w:rFonts w:ascii="Georgia" w:eastAsia="Cambria" w:hAnsi="Georgia" w:cs="Times New Roman"/>
          <w:i/>
          <w:sz w:val="20"/>
          <w:szCs w:val="20"/>
        </w:rPr>
        <w:t xml:space="preserve"> of </w:t>
      </w:r>
      <w:proofErr w:type="spellStart"/>
      <w:r w:rsidRPr="00A36CA6">
        <w:rPr>
          <w:rFonts w:ascii="Georgia" w:eastAsia="Cambria" w:hAnsi="Georgia" w:cs="Times New Roman"/>
          <w:i/>
          <w:sz w:val="20"/>
          <w:szCs w:val="20"/>
        </w:rPr>
        <w:t>Learning</w:t>
      </w:r>
      <w:proofErr w:type="spellEnd"/>
      <w:r w:rsidRPr="00A36CA6">
        <w:rPr>
          <w:rFonts w:ascii="Georgia" w:eastAsia="Cambria" w:hAnsi="Georgia" w:cs="Times New Roman"/>
          <w:i/>
          <w:sz w:val="20"/>
          <w:szCs w:val="20"/>
        </w:rPr>
        <w:t xml:space="preserve"> </w:t>
      </w:r>
      <w:proofErr w:type="spellStart"/>
      <w:r w:rsidRPr="00A36CA6">
        <w:rPr>
          <w:rFonts w:ascii="Georgia" w:eastAsia="Cambria" w:hAnsi="Georgia" w:cs="Times New Roman"/>
          <w:i/>
          <w:sz w:val="20"/>
          <w:szCs w:val="20"/>
        </w:rPr>
        <w:t>Disabilities</w:t>
      </w:r>
      <w:proofErr w:type="spellEnd"/>
      <w:r w:rsidRPr="00A36CA6">
        <w:rPr>
          <w:rFonts w:ascii="Georgia" w:eastAsia="Cambria" w:hAnsi="Georgia" w:cs="Times New Roman"/>
          <w:i/>
          <w:sz w:val="20"/>
          <w:szCs w:val="20"/>
        </w:rPr>
        <w:t xml:space="preserve">: New </w:t>
      </w:r>
      <w:proofErr w:type="spellStart"/>
      <w:r w:rsidRPr="00A36CA6">
        <w:rPr>
          <w:rFonts w:ascii="Georgia" w:eastAsia="Cambria" w:hAnsi="Georgia" w:cs="Times New Roman"/>
          <w:i/>
          <w:sz w:val="20"/>
          <w:szCs w:val="20"/>
        </w:rPr>
        <w:t>Views</w:t>
      </w:r>
      <w:proofErr w:type="spellEnd"/>
      <w:r w:rsidRPr="00A36CA6">
        <w:rPr>
          <w:rFonts w:ascii="Georgia" w:eastAsia="Cambria" w:hAnsi="Georgia" w:cs="Times New Roman"/>
          <w:i/>
          <w:sz w:val="20"/>
          <w:szCs w:val="20"/>
        </w:rPr>
        <w:t xml:space="preserve"> on </w:t>
      </w:r>
      <w:proofErr w:type="spellStart"/>
      <w:r w:rsidRPr="00A36CA6">
        <w:rPr>
          <w:rFonts w:ascii="Georgia" w:eastAsia="Cambria" w:hAnsi="Georgia" w:cs="Times New Roman"/>
          <w:i/>
          <w:sz w:val="20"/>
          <w:szCs w:val="20"/>
        </w:rPr>
        <w:t>Measurement</w:t>
      </w:r>
      <w:proofErr w:type="spellEnd"/>
      <w:r w:rsidRPr="00A36CA6">
        <w:rPr>
          <w:rFonts w:ascii="Georgia" w:eastAsia="Cambria" w:hAnsi="Georgia" w:cs="Times New Roman"/>
          <w:i/>
          <w:sz w:val="20"/>
          <w:szCs w:val="20"/>
        </w:rPr>
        <w:t xml:space="preserve"> </w:t>
      </w:r>
      <w:proofErr w:type="spellStart"/>
      <w:r w:rsidRPr="00A36CA6">
        <w:rPr>
          <w:rFonts w:ascii="Georgia" w:eastAsia="Cambria" w:hAnsi="Georgia" w:cs="Times New Roman"/>
          <w:i/>
          <w:sz w:val="20"/>
          <w:szCs w:val="20"/>
        </w:rPr>
        <w:t>Issues</w:t>
      </w:r>
      <w:proofErr w:type="spellEnd"/>
      <w:r w:rsidRPr="00A36CA6">
        <w:rPr>
          <w:rFonts w:ascii="Georgia" w:eastAsia="Cambria" w:hAnsi="Georgia" w:cs="Times New Roman"/>
          <w:i/>
          <w:sz w:val="20"/>
          <w:szCs w:val="20"/>
        </w:rPr>
        <w:t>.</w:t>
      </w:r>
      <w:r w:rsidRPr="00A36CA6">
        <w:rPr>
          <w:rFonts w:ascii="Georgia" w:eastAsia="Cambria" w:hAnsi="Georgia" w:cs="Times New Roman"/>
          <w:sz w:val="20"/>
          <w:szCs w:val="20"/>
        </w:rPr>
        <w:t xml:space="preserve"> Baltimore: Paul H. </w:t>
      </w:r>
      <w:proofErr w:type="spellStart"/>
      <w:r w:rsidRPr="00A36CA6">
        <w:rPr>
          <w:rFonts w:ascii="Georgia" w:eastAsia="Cambria" w:hAnsi="Georgia" w:cs="Times New Roman"/>
          <w:sz w:val="20"/>
          <w:szCs w:val="20"/>
        </w:rPr>
        <w:t>Brookes</w:t>
      </w:r>
      <w:proofErr w:type="spellEnd"/>
      <w:r w:rsidRPr="00A36CA6">
        <w:rPr>
          <w:rFonts w:ascii="Georgia" w:eastAsia="Cambria" w:hAnsi="Georgia" w:cs="Times New Roman"/>
          <w:sz w:val="20"/>
          <w:szCs w:val="20"/>
        </w:rPr>
        <w:t xml:space="preserve"> </w:t>
      </w:r>
      <w:proofErr w:type="spellStart"/>
      <w:r w:rsidRPr="00A36CA6">
        <w:rPr>
          <w:rFonts w:ascii="Georgia" w:eastAsia="Cambria" w:hAnsi="Georgia" w:cs="Times New Roman"/>
          <w:sz w:val="20"/>
          <w:szCs w:val="20"/>
        </w:rPr>
        <w:t>Pub</w:t>
      </w:r>
      <w:proofErr w:type="spellEnd"/>
      <w:r w:rsidRPr="00A36CA6">
        <w:rPr>
          <w:rFonts w:ascii="Georgia" w:eastAsia="Cambria" w:hAnsi="Georgia" w:cs="Times New Roman"/>
          <w:sz w:val="20"/>
          <w:szCs w:val="20"/>
        </w:rPr>
        <w:t>, 1994, 650 p.</w:t>
      </w:r>
    </w:p>
    <w:p w:rsidR="00227F70" w:rsidRPr="00A36CA6" w:rsidRDefault="00227F70" w:rsidP="001B1866">
      <w:pPr>
        <w:autoSpaceDE w:val="0"/>
        <w:autoSpaceDN w:val="0"/>
        <w:adjustRightInd w:val="0"/>
        <w:spacing w:after="120" w:line="240" w:lineRule="auto"/>
        <w:jc w:val="both"/>
        <w:rPr>
          <w:rFonts w:ascii="Georgia" w:hAnsi="Georgia" w:cs="Times New Roman"/>
          <w:sz w:val="20"/>
          <w:szCs w:val="20"/>
        </w:rPr>
      </w:pPr>
      <w:proofErr w:type="spellStart"/>
      <w:r w:rsidRPr="00A36CA6">
        <w:rPr>
          <w:rFonts w:ascii="Georgia" w:eastAsia="Cambria" w:hAnsi="Georgia" w:cs="Times New Roman"/>
          <w:sz w:val="20"/>
          <w:szCs w:val="20"/>
        </w:rPr>
        <w:t>Mahone</w:t>
      </w:r>
      <w:proofErr w:type="spellEnd"/>
      <w:r w:rsidRPr="00A36CA6">
        <w:rPr>
          <w:rFonts w:ascii="Georgia" w:eastAsia="Cambria" w:hAnsi="Georgia" w:cs="Times New Roman"/>
          <w:sz w:val="20"/>
          <w:szCs w:val="20"/>
        </w:rPr>
        <w:t xml:space="preserve">, E. M. (2002). Validity of </w:t>
      </w:r>
      <w:proofErr w:type="spellStart"/>
      <w:r w:rsidRPr="00A36CA6">
        <w:rPr>
          <w:rFonts w:ascii="Georgia" w:eastAsia="Cambria" w:hAnsi="Georgia" w:cs="Times New Roman"/>
          <w:sz w:val="20"/>
          <w:szCs w:val="20"/>
        </w:rPr>
        <w:t>the</w:t>
      </w:r>
      <w:proofErr w:type="spellEnd"/>
      <w:r w:rsidRPr="00A36CA6">
        <w:rPr>
          <w:rFonts w:ascii="Georgia" w:eastAsia="Cambria" w:hAnsi="Georgia" w:cs="Times New Roman"/>
          <w:sz w:val="20"/>
          <w:szCs w:val="20"/>
        </w:rPr>
        <w:t xml:space="preserve"> </w:t>
      </w:r>
      <w:proofErr w:type="spellStart"/>
      <w:r w:rsidRPr="00A36CA6">
        <w:rPr>
          <w:rFonts w:ascii="Georgia" w:eastAsia="Cambria" w:hAnsi="Georgia" w:cs="Times New Roman"/>
          <w:sz w:val="20"/>
          <w:szCs w:val="20"/>
        </w:rPr>
        <w:t>behavior</w:t>
      </w:r>
      <w:proofErr w:type="spellEnd"/>
      <w:r w:rsidRPr="00A36CA6">
        <w:rPr>
          <w:rFonts w:ascii="Georgia" w:eastAsia="Cambria" w:hAnsi="Georgia" w:cs="Times New Roman"/>
          <w:sz w:val="20"/>
          <w:szCs w:val="20"/>
        </w:rPr>
        <w:t xml:space="preserve"> rating </w:t>
      </w:r>
      <w:proofErr w:type="spellStart"/>
      <w:r w:rsidRPr="00A36CA6">
        <w:rPr>
          <w:rFonts w:ascii="Georgia" w:eastAsia="Cambria" w:hAnsi="Georgia" w:cs="Times New Roman"/>
          <w:sz w:val="20"/>
          <w:szCs w:val="20"/>
        </w:rPr>
        <w:t>inventory</w:t>
      </w:r>
      <w:proofErr w:type="spellEnd"/>
      <w:r w:rsidRPr="00A36CA6">
        <w:rPr>
          <w:rFonts w:ascii="Georgia" w:eastAsia="Cambria" w:hAnsi="Georgia" w:cs="Times New Roman"/>
          <w:sz w:val="20"/>
          <w:szCs w:val="20"/>
        </w:rPr>
        <w:t xml:space="preserve"> of </w:t>
      </w:r>
      <w:proofErr w:type="spellStart"/>
      <w:r w:rsidRPr="00A36CA6">
        <w:rPr>
          <w:rFonts w:ascii="Georgia" w:eastAsia="Cambria" w:hAnsi="Georgia" w:cs="Times New Roman"/>
          <w:sz w:val="20"/>
          <w:szCs w:val="20"/>
        </w:rPr>
        <w:t>executive</w:t>
      </w:r>
      <w:proofErr w:type="spellEnd"/>
      <w:r w:rsidRPr="00A36CA6">
        <w:rPr>
          <w:rFonts w:ascii="Georgia" w:eastAsia="Cambria" w:hAnsi="Georgia" w:cs="Times New Roman"/>
          <w:sz w:val="20"/>
          <w:szCs w:val="20"/>
        </w:rPr>
        <w:t xml:space="preserve"> </w:t>
      </w:r>
      <w:proofErr w:type="spellStart"/>
      <w:r w:rsidRPr="00A36CA6">
        <w:rPr>
          <w:rFonts w:ascii="Georgia" w:eastAsia="Cambria" w:hAnsi="Georgia" w:cs="Times New Roman"/>
          <w:sz w:val="20"/>
          <w:szCs w:val="20"/>
        </w:rPr>
        <w:t>function</w:t>
      </w:r>
      <w:proofErr w:type="spellEnd"/>
      <w:r w:rsidRPr="00A36CA6">
        <w:rPr>
          <w:rFonts w:ascii="Georgia" w:eastAsia="Cambria" w:hAnsi="Georgia" w:cs="Times New Roman"/>
          <w:sz w:val="20"/>
          <w:szCs w:val="20"/>
        </w:rPr>
        <w:t xml:space="preserve"> in </w:t>
      </w:r>
      <w:proofErr w:type="spellStart"/>
      <w:r w:rsidRPr="00A36CA6">
        <w:rPr>
          <w:rFonts w:ascii="Georgia" w:eastAsia="Cambria" w:hAnsi="Georgia" w:cs="Times New Roman"/>
          <w:sz w:val="20"/>
          <w:szCs w:val="20"/>
        </w:rPr>
        <w:t>children</w:t>
      </w:r>
      <w:proofErr w:type="spellEnd"/>
      <w:r w:rsidRPr="00A36CA6">
        <w:rPr>
          <w:rFonts w:ascii="Georgia" w:eastAsia="Cambria" w:hAnsi="Georgia" w:cs="Times New Roman"/>
          <w:sz w:val="20"/>
          <w:szCs w:val="20"/>
        </w:rPr>
        <w:t xml:space="preserve"> </w:t>
      </w:r>
      <w:proofErr w:type="spellStart"/>
      <w:r w:rsidRPr="00A36CA6">
        <w:rPr>
          <w:rFonts w:ascii="Georgia" w:eastAsia="Cambria" w:hAnsi="Georgia" w:cs="Times New Roman"/>
          <w:sz w:val="20"/>
          <w:szCs w:val="20"/>
        </w:rPr>
        <w:t>with</w:t>
      </w:r>
      <w:proofErr w:type="spellEnd"/>
      <w:r w:rsidRPr="00A36CA6">
        <w:rPr>
          <w:rFonts w:ascii="Georgia" w:eastAsia="Cambria" w:hAnsi="Georgia" w:cs="Times New Roman"/>
          <w:sz w:val="20"/>
          <w:szCs w:val="20"/>
        </w:rPr>
        <w:t xml:space="preserve"> ADHD and/or </w:t>
      </w:r>
      <w:proofErr w:type="spellStart"/>
      <w:r w:rsidRPr="00A36CA6">
        <w:rPr>
          <w:rFonts w:ascii="Georgia" w:eastAsia="Cambria" w:hAnsi="Georgia" w:cs="Times New Roman"/>
          <w:sz w:val="20"/>
          <w:szCs w:val="20"/>
        </w:rPr>
        <w:t>Tourette</w:t>
      </w:r>
      <w:proofErr w:type="spellEnd"/>
      <w:r w:rsidRPr="00A36CA6">
        <w:rPr>
          <w:rFonts w:ascii="Georgia" w:eastAsia="Cambria" w:hAnsi="Georgia" w:cs="Times New Roman"/>
          <w:sz w:val="20"/>
          <w:szCs w:val="20"/>
        </w:rPr>
        <w:t xml:space="preserve"> </w:t>
      </w:r>
      <w:proofErr w:type="spellStart"/>
      <w:r w:rsidRPr="00A36CA6">
        <w:rPr>
          <w:rFonts w:ascii="Georgia" w:eastAsia="Cambria" w:hAnsi="Georgia" w:cs="Times New Roman"/>
          <w:sz w:val="20"/>
          <w:szCs w:val="20"/>
        </w:rPr>
        <w:t>syndrome</w:t>
      </w:r>
      <w:proofErr w:type="spellEnd"/>
      <w:r w:rsidRPr="00A36CA6">
        <w:rPr>
          <w:rFonts w:ascii="Georgia" w:eastAsia="Cambria" w:hAnsi="Georgia" w:cs="Times New Roman"/>
          <w:sz w:val="20"/>
          <w:szCs w:val="20"/>
        </w:rPr>
        <w:t xml:space="preserve">. </w:t>
      </w:r>
      <w:proofErr w:type="spellStart"/>
      <w:r w:rsidRPr="00A36CA6">
        <w:rPr>
          <w:rFonts w:ascii="Georgia" w:eastAsia="Cambria" w:hAnsi="Georgia" w:cs="Times New Roman"/>
          <w:i/>
          <w:sz w:val="20"/>
          <w:szCs w:val="20"/>
        </w:rPr>
        <w:t>Clinical</w:t>
      </w:r>
      <w:proofErr w:type="spellEnd"/>
      <w:r w:rsidRPr="00A36CA6">
        <w:rPr>
          <w:rFonts w:ascii="Georgia" w:eastAsia="Cambria" w:hAnsi="Georgia" w:cs="Times New Roman"/>
          <w:i/>
          <w:sz w:val="20"/>
          <w:szCs w:val="20"/>
        </w:rPr>
        <w:t xml:space="preserve"> </w:t>
      </w:r>
      <w:proofErr w:type="spellStart"/>
      <w:r w:rsidRPr="00A36CA6">
        <w:rPr>
          <w:rFonts w:ascii="Georgia" w:eastAsia="Cambria" w:hAnsi="Georgia" w:cs="Times New Roman"/>
          <w:i/>
          <w:sz w:val="20"/>
          <w:szCs w:val="20"/>
        </w:rPr>
        <w:t>Neuropsychology</w:t>
      </w:r>
      <w:proofErr w:type="spellEnd"/>
      <w:r w:rsidRPr="00A36CA6">
        <w:rPr>
          <w:rFonts w:ascii="Georgia" w:eastAsia="Cambria" w:hAnsi="Georgia" w:cs="Times New Roman"/>
          <w:sz w:val="20"/>
          <w:szCs w:val="20"/>
        </w:rPr>
        <w:t xml:space="preserve">, 2002, </w:t>
      </w:r>
      <w:proofErr w:type="spellStart"/>
      <w:r w:rsidRPr="00A36CA6">
        <w:rPr>
          <w:rFonts w:ascii="Georgia" w:eastAsia="Cambria" w:hAnsi="Georgia" w:cs="Times New Roman"/>
          <w:sz w:val="20"/>
          <w:szCs w:val="20"/>
        </w:rPr>
        <w:t>vol</w:t>
      </w:r>
      <w:proofErr w:type="spellEnd"/>
      <w:r w:rsidRPr="00A36CA6">
        <w:rPr>
          <w:rFonts w:ascii="Georgia" w:eastAsia="Cambria" w:hAnsi="Georgia" w:cs="Times New Roman"/>
          <w:sz w:val="20"/>
          <w:szCs w:val="20"/>
        </w:rPr>
        <w:t xml:space="preserve">. 17, no. 7, </w:t>
      </w:r>
      <w:proofErr w:type="spellStart"/>
      <w:r w:rsidRPr="00A36CA6">
        <w:rPr>
          <w:rFonts w:ascii="Georgia" w:eastAsia="Cambria" w:hAnsi="Georgia" w:cs="Times New Roman"/>
          <w:sz w:val="20"/>
          <w:szCs w:val="20"/>
        </w:rPr>
        <w:t>pgs</w:t>
      </w:r>
      <w:proofErr w:type="spellEnd"/>
      <w:r w:rsidRPr="00A36CA6">
        <w:rPr>
          <w:rFonts w:ascii="Georgia" w:eastAsia="Cambria" w:hAnsi="Georgia" w:cs="Times New Roman"/>
          <w:sz w:val="20"/>
          <w:szCs w:val="20"/>
        </w:rPr>
        <w:t xml:space="preserve"> 643–662.</w:t>
      </w:r>
    </w:p>
    <w:p w:rsidR="00E46675" w:rsidRPr="00A36CA6" w:rsidRDefault="00E46675" w:rsidP="001B1866">
      <w:pPr>
        <w:autoSpaceDE w:val="0"/>
        <w:autoSpaceDN w:val="0"/>
        <w:adjustRightInd w:val="0"/>
        <w:spacing w:after="120" w:line="240" w:lineRule="auto"/>
        <w:jc w:val="both"/>
        <w:rPr>
          <w:rFonts w:ascii="Georgia" w:eastAsia="Cambria" w:hAnsi="Georgia" w:cs="Times New Roman"/>
          <w:sz w:val="20"/>
          <w:szCs w:val="20"/>
        </w:rPr>
      </w:pPr>
      <w:proofErr w:type="spellStart"/>
      <w:r w:rsidRPr="00A36CA6">
        <w:rPr>
          <w:rFonts w:ascii="Georgia" w:hAnsi="Georgia" w:cs="Times New Roman"/>
          <w:sz w:val="20"/>
          <w:szCs w:val="20"/>
        </w:rPr>
        <w:t>Miyake</w:t>
      </w:r>
      <w:proofErr w:type="spellEnd"/>
      <w:r w:rsidRPr="00A36CA6">
        <w:rPr>
          <w:rFonts w:ascii="Georgia" w:hAnsi="Georgia" w:cs="Times New Roman"/>
          <w:sz w:val="20"/>
          <w:szCs w:val="20"/>
        </w:rPr>
        <w:t xml:space="preserve">, A., </w:t>
      </w:r>
      <w:proofErr w:type="spellStart"/>
      <w:r w:rsidRPr="00A36CA6">
        <w:rPr>
          <w:rFonts w:ascii="Georgia" w:hAnsi="Georgia" w:cs="Times New Roman"/>
          <w:sz w:val="20"/>
          <w:szCs w:val="20"/>
        </w:rPr>
        <w:t>Friedman</w:t>
      </w:r>
      <w:proofErr w:type="spellEnd"/>
      <w:r w:rsidRPr="00A36CA6">
        <w:rPr>
          <w:rFonts w:ascii="Georgia" w:hAnsi="Georgia" w:cs="Times New Roman"/>
          <w:sz w:val="20"/>
          <w:szCs w:val="20"/>
        </w:rPr>
        <w:t xml:space="preserve">, N. P., Emerson, M. J., </w:t>
      </w:r>
      <w:proofErr w:type="spellStart"/>
      <w:r w:rsidRPr="00A36CA6">
        <w:rPr>
          <w:rFonts w:ascii="Georgia" w:hAnsi="Georgia" w:cs="Times New Roman"/>
          <w:sz w:val="20"/>
          <w:szCs w:val="20"/>
        </w:rPr>
        <w:t>Witzki</w:t>
      </w:r>
      <w:proofErr w:type="spellEnd"/>
      <w:r w:rsidRPr="00A36CA6">
        <w:rPr>
          <w:rFonts w:ascii="Georgia" w:hAnsi="Georgia" w:cs="Times New Roman"/>
          <w:sz w:val="20"/>
          <w:szCs w:val="20"/>
        </w:rPr>
        <w:t xml:space="preserve">, A. H., </w:t>
      </w:r>
      <w:proofErr w:type="spellStart"/>
      <w:r w:rsidRPr="00A36CA6">
        <w:rPr>
          <w:rFonts w:ascii="Georgia" w:hAnsi="Georgia" w:cs="Times New Roman"/>
          <w:sz w:val="20"/>
          <w:szCs w:val="20"/>
        </w:rPr>
        <w:t>Howerter</w:t>
      </w:r>
      <w:proofErr w:type="spellEnd"/>
      <w:r w:rsidRPr="00A36CA6">
        <w:rPr>
          <w:rFonts w:ascii="Georgia" w:hAnsi="Georgia" w:cs="Times New Roman"/>
          <w:sz w:val="20"/>
          <w:szCs w:val="20"/>
        </w:rPr>
        <w:t xml:space="preserve">, A., </w:t>
      </w:r>
      <w:proofErr w:type="spellStart"/>
      <w:r w:rsidRPr="00A36CA6">
        <w:rPr>
          <w:rFonts w:ascii="Georgia" w:hAnsi="Georgia" w:cs="Times New Roman"/>
          <w:sz w:val="20"/>
          <w:szCs w:val="20"/>
        </w:rPr>
        <w:t>Wager</w:t>
      </w:r>
      <w:proofErr w:type="spellEnd"/>
      <w:r w:rsidRPr="00A36CA6">
        <w:rPr>
          <w:rFonts w:ascii="Georgia" w:hAnsi="Georgia" w:cs="Times New Roman"/>
          <w:sz w:val="20"/>
          <w:szCs w:val="20"/>
        </w:rPr>
        <w:t xml:space="preserve">, T. D. (2000). </w:t>
      </w:r>
      <w:proofErr w:type="spellStart"/>
      <w:r w:rsidRPr="00A36CA6">
        <w:rPr>
          <w:rFonts w:ascii="Georgia" w:hAnsi="Georgia" w:cs="Times New Roman"/>
          <w:i/>
          <w:sz w:val="20"/>
          <w:szCs w:val="20"/>
        </w:rPr>
        <w:t>The</w:t>
      </w:r>
      <w:proofErr w:type="spellEnd"/>
      <w:r w:rsidRPr="00A36CA6">
        <w:rPr>
          <w:rFonts w:ascii="Georgia" w:hAnsi="Georgia" w:cs="Times New Roman"/>
          <w:i/>
          <w:sz w:val="20"/>
          <w:szCs w:val="20"/>
        </w:rPr>
        <w:t xml:space="preserve"> </w:t>
      </w:r>
      <w:proofErr w:type="spellStart"/>
      <w:r w:rsidRPr="00A36CA6">
        <w:rPr>
          <w:rFonts w:ascii="Georgia" w:hAnsi="Georgia" w:cs="Times New Roman"/>
          <w:i/>
          <w:sz w:val="20"/>
          <w:szCs w:val="20"/>
        </w:rPr>
        <w:t>unity</w:t>
      </w:r>
      <w:proofErr w:type="spellEnd"/>
      <w:r w:rsidRPr="00A36CA6">
        <w:rPr>
          <w:rFonts w:ascii="Georgia" w:hAnsi="Georgia" w:cs="Times New Roman"/>
          <w:i/>
          <w:sz w:val="20"/>
          <w:szCs w:val="20"/>
        </w:rPr>
        <w:t xml:space="preserve"> and </w:t>
      </w:r>
      <w:proofErr w:type="spellStart"/>
      <w:r w:rsidRPr="00A36CA6">
        <w:rPr>
          <w:rFonts w:ascii="Georgia" w:hAnsi="Georgia" w:cs="Times New Roman"/>
          <w:i/>
          <w:sz w:val="20"/>
          <w:szCs w:val="20"/>
        </w:rPr>
        <w:t>diversity</w:t>
      </w:r>
      <w:proofErr w:type="spellEnd"/>
      <w:r w:rsidRPr="00A36CA6">
        <w:rPr>
          <w:rFonts w:ascii="Georgia" w:hAnsi="Georgia" w:cs="Times New Roman"/>
          <w:i/>
          <w:sz w:val="20"/>
          <w:szCs w:val="20"/>
        </w:rPr>
        <w:t xml:space="preserve"> of </w:t>
      </w:r>
      <w:proofErr w:type="spellStart"/>
      <w:r w:rsidRPr="00A36CA6">
        <w:rPr>
          <w:rFonts w:ascii="Georgia" w:hAnsi="Georgia" w:cs="Times New Roman"/>
          <w:i/>
          <w:sz w:val="20"/>
          <w:szCs w:val="20"/>
        </w:rPr>
        <w:t>executive</w:t>
      </w:r>
      <w:proofErr w:type="spellEnd"/>
      <w:r w:rsidRPr="00A36CA6">
        <w:rPr>
          <w:rFonts w:ascii="Georgia" w:hAnsi="Georgia" w:cs="Times New Roman"/>
          <w:i/>
          <w:sz w:val="20"/>
          <w:szCs w:val="20"/>
        </w:rPr>
        <w:t xml:space="preserve"> </w:t>
      </w:r>
      <w:proofErr w:type="spellStart"/>
      <w:r w:rsidRPr="00A36CA6">
        <w:rPr>
          <w:rFonts w:ascii="Georgia" w:hAnsi="Georgia" w:cs="Times New Roman"/>
          <w:i/>
          <w:sz w:val="20"/>
          <w:szCs w:val="20"/>
        </w:rPr>
        <w:t>functions</w:t>
      </w:r>
      <w:proofErr w:type="spellEnd"/>
      <w:r w:rsidRPr="00A36CA6">
        <w:rPr>
          <w:rFonts w:ascii="Georgia" w:hAnsi="Georgia" w:cs="Times New Roman"/>
          <w:i/>
          <w:sz w:val="20"/>
          <w:szCs w:val="20"/>
        </w:rPr>
        <w:t xml:space="preserve"> and </w:t>
      </w:r>
      <w:proofErr w:type="spellStart"/>
      <w:r w:rsidRPr="00A36CA6">
        <w:rPr>
          <w:rFonts w:ascii="Georgia" w:hAnsi="Georgia" w:cs="Times New Roman"/>
          <w:i/>
          <w:sz w:val="20"/>
          <w:szCs w:val="20"/>
        </w:rPr>
        <w:t>their</w:t>
      </w:r>
      <w:proofErr w:type="spellEnd"/>
      <w:r w:rsidRPr="00A36CA6">
        <w:rPr>
          <w:rFonts w:ascii="Georgia" w:hAnsi="Georgia" w:cs="Times New Roman"/>
          <w:i/>
          <w:sz w:val="20"/>
          <w:szCs w:val="20"/>
        </w:rPr>
        <w:t xml:space="preserve"> </w:t>
      </w:r>
      <w:proofErr w:type="spellStart"/>
      <w:r w:rsidRPr="00A36CA6">
        <w:rPr>
          <w:rFonts w:ascii="Georgia" w:hAnsi="Georgia" w:cs="Times New Roman"/>
          <w:i/>
          <w:sz w:val="20"/>
          <w:szCs w:val="20"/>
        </w:rPr>
        <w:t>contributions</w:t>
      </w:r>
      <w:proofErr w:type="spellEnd"/>
      <w:r w:rsidRPr="00A36CA6">
        <w:rPr>
          <w:rFonts w:ascii="Georgia" w:hAnsi="Georgia" w:cs="Times New Roman"/>
          <w:i/>
          <w:sz w:val="20"/>
          <w:szCs w:val="20"/>
        </w:rPr>
        <w:t xml:space="preserve"> to </w:t>
      </w:r>
      <w:proofErr w:type="spellStart"/>
      <w:r w:rsidRPr="00A36CA6">
        <w:rPr>
          <w:rFonts w:ascii="Georgia" w:hAnsi="Georgia" w:cs="Times New Roman"/>
          <w:i/>
          <w:sz w:val="20"/>
          <w:szCs w:val="20"/>
        </w:rPr>
        <w:t>complex</w:t>
      </w:r>
      <w:proofErr w:type="spellEnd"/>
      <w:r w:rsidRPr="00A36CA6">
        <w:rPr>
          <w:rFonts w:ascii="Georgia" w:hAnsi="Georgia" w:cs="Times New Roman"/>
          <w:i/>
          <w:sz w:val="20"/>
          <w:szCs w:val="20"/>
        </w:rPr>
        <w:t xml:space="preserve"> “</w:t>
      </w:r>
      <w:proofErr w:type="spellStart"/>
      <w:r w:rsidRPr="00A36CA6">
        <w:rPr>
          <w:rFonts w:ascii="Georgia" w:hAnsi="Georgia" w:cs="Times New Roman"/>
          <w:i/>
          <w:sz w:val="20"/>
          <w:szCs w:val="20"/>
        </w:rPr>
        <w:t>frontal</w:t>
      </w:r>
      <w:proofErr w:type="spellEnd"/>
      <w:r w:rsidRPr="00A36CA6">
        <w:rPr>
          <w:rFonts w:ascii="Georgia" w:hAnsi="Georgia" w:cs="Times New Roman"/>
          <w:i/>
          <w:sz w:val="20"/>
          <w:szCs w:val="20"/>
        </w:rPr>
        <w:t xml:space="preserve"> </w:t>
      </w:r>
      <w:proofErr w:type="spellStart"/>
      <w:r w:rsidRPr="00A36CA6">
        <w:rPr>
          <w:rFonts w:ascii="Georgia" w:hAnsi="Georgia" w:cs="Times New Roman"/>
          <w:i/>
          <w:sz w:val="20"/>
          <w:szCs w:val="20"/>
        </w:rPr>
        <w:t>lobe</w:t>
      </w:r>
      <w:proofErr w:type="spellEnd"/>
      <w:r w:rsidRPr="00A36CA6">
        <w:rPr>
          <w:rFonts w:ascii="Georgia" w:hAnsi="Georgia" w:cs="Times New Roman"/>
          <w:i/>
          <w:sz w:val="20"/>
          <w:szCs w:val="20"/>
        </w:rPr>
        <w:t xml:space="preserve">” </w:t>
      </w:r>
      <w:proofErr w:type="spellStart"/>
      <w:r w:rsidRPr="00A36CA6">
        <w:rPr>
          <w:rFonts w:ascii="Georgia" w:hAnsi="Georgia" w:cs="Times New Roman"/>
          <w:i/>
          <w:sz w:val="20"/>
          <w:szCs w:val="20"/>
        </w:rPr>
        <w:t>tasks</w:t>
      </w:r>
      <w:proofErr w:type="spellEnd"/>
      <w:r w:rsidRPr="00A36CA6">
        <w:rPr>
          <w:rFonts w:ascii="Georgia" w:hAnsi="Georgia" w:cs="Times New Roman"/>
          <w:i/>
          <w:sz w:val="20"/>
          <w:szCs w:val="20"/>
        </w:rPr>
        <w:t xml:space="preserve">: A </w:t>
      </w:r>
      <w:proofErr w:type="spellStart"/>
      <w:r w:rsidRPr="00A36CA6">
        <w:rPr>
          <w:rFonts w:ascii="Georgia" w:hAnsi="Georgia" w:cs="Times New Roman"/>
          <w:i/>
          <w:sz w:val="20"/>
          <w:szCs w:val="20"/>
        </w:rPr>
        <w:t>latent</w:t>
      </w:r>
      <w:proofErr w:type="spellEnd"/>
      <w:r w:rsidRPr="00A36CA6">
        <w:rPr>
          <w:rFonts w:ascii="Georgia" w:hAnsi="Georgia" w:cs="Times New Roman"/>
          <w:i/>
          <w:sz w:val="20"/>
          <w:szCs w:val="20"/>
        </w:rPr>
        <w:t xml:space="preserve"> </w:t>
      </w:r>
      <w:proofErr w:type="spellStart"/>
      <w:r w:rsidRPr="00A36CA6">
        <w:rPr>
          <w:rFonts w:ascii="Georgia" w:hAnsi="Georgia" w:cs="Times New Roman"/>
          <w:i/>
          <w:sz w:val="20"/>
          <w:szCs w:val="20"/>
        </w:rPr>
        <w:t>variable</w:t>
      </w:r>
      <w:proofErr w:type="spellEnd"/>
      <w:r w:rsidRPr="00A36CA6">
        <w:rPr>
          <w:rFonts w:ascii="Georgia" w:hAnsi="Georgia" w:cs="Times New Roman"/>
          <w:i/>
          <w:sz w:val="20"/>
          <w:szCs w:val="20"/>
        </w:rPr>
        <w:t xml:space="preserve"> </w:t>
      </w:r>
      <w:proofErr w:type="spellStart"/>
      <w:r w:rsidRPr="00A36CA6">
        <w:rPr>
          <w:rFonts w:ascii="Georgia" w:hAnsi="Georgia" w:cs="Times New Roman"/>
          <w:i/>
          <w:sz w:val="20"/>
          <w:szCs w:val="20"/>
        </w:rPr>
        <w:t>analysis</w:t>
      </w:r>
      <w:proofErr w:type="spellEnd"/>
      <w:r w:rsidRPr="00A36CA6">
        <w:rPr>
          <w:rFonts w:ascii="Georgia" w:hAnsi="Georgia" w:cs="Times New Roman"/>
          <w:i/>
          <w:sz w:val="20"/>
          <w:szCs w:val="20"/>
        </w:rPr>
        <w:t>.</w:t>
      </w:r>
      <w:r w:rsidRPr="00A36CA6">
        <w:rPr>
          <w:rFonts w:ascii="Georgia" w:hAnsi="Georgia" w:cs="Times New Roman"/>
          <w:sz w:val="20"/>
          <w:szCs w:val="20"/>
        </w:rPr>
        <w:t xml:space="preserve"> </w:t>
      </w:r>
      <w:proofErr w:type="spellStart"/>
      <w:r w:rsidRPr="00A36CA6">
        <w:rPr>
          <w:rFonts w:ascii="Georgia" w:hAnsi="Georgia" w:cs="Times New Roman"/>
          <w:sz w:val="20"/>
          <w:szCs w:val="20"/>
        </w:rPr>
        <w:t>Cognitive</w:t>
      </w:r>
      <w:proofErr w:type="spellEnd"/>
      <w:r w:rsidRPr="00A36CA6">
        <w:rPr>
          <w:rFonts w:ascii="Georgia" w:hAnsi="Georgia" w:cs="Times New Roman"/>
          <w:sz w:val="20"/>
          <w:szCs w:val="20"/>
        </w:rPr>
        <w:t xml:space="preserve"> </w:t>
      </w:r>
      <w:proofErr w:type="spellStart"/>
      <w:r w:rsidRPr="00A36CA6">
        <w:rPr>
          <w:rFonts w:ascii="Georgia" w:hAnsi="Georgia" w:cs="Times New Roman"/>
          <w:sz w:val="20"/>
          <w:szCs w:val="20"/>
        </w:rPr>
        <w:t>Psychology</w:t>
      </w:r>
      <w:proofErr w:type="spellEnd"/>
      <w:r w:rsidRPr="00A36CA6">
        <w:rPr>
          <w:rFonts w:ascii="Georgia" w:hAnsi="Georgia" w:cs="Times New Roman"/>
          <w:sz w:val="20"/>
          <w:szCs w:val="20"/>
        </w:rPr>
        <w:t>. 41, 49-100</w:t>
      </w:r>
    </w:p>
    <w:p w:rsidR="00E46675" w:rsidRPr="00A36CA6" w:rsidRDefault="004D5900" w:rsidP="001B1866">
      <w:pPr>
        <w:autoSpaceDE w:val="0"/>
        <w:autoSpaceDN w:val="0"/>
        <w:adjustRightInd w:val="0"/>
        <w:spacing w:after="120" w:line="240" w:lineRule="auto"/>
        <w:jc w:val="both"/>
        <w:rPr>
          <w:rFonts w:ascii="Georgia" w:eastAsia="Cambria" w:hAnsi="Georgia" w:cs="Times New Roman"/>
          <w:sz w:val="20"/>
          <w:szCs w:val="20"/>
        </w:rPr>
      </w:pPr>
      <w:proofErr w:type="spellStart"/>
      <w:r w:rsidRPr="00A36CA6">
        <w:rPr>
          <w:rFonts w:ascii="Georgia" w:hAnsi="Georgia" w:cs="Times New Roman"/>
          <w:sz w:val="20"/>
          <w:szCs w:val="20"/>
        </w:rPr>
        <w:t>Preiss</w:t>
      </w:r>
      <w:proofErr w:type="spellEnd"/>
      <w:r w:rsidRPr="00A36CA6">
        <w:rPr>
          <w:rFonts w:ascii="Georgia" w:hAnsi="Georgia" w:cs="Times New Roman"/>
          <w:sz w:val="20"/>
          <w:szCs w:val="20"/>
        </w:rPr>
        <w:t xml:space="preserve">, M. (1998). </w:t>
      </w:r>
      <w:r w:rsidRPr="00A36CA6">
        <w:rPr>
          <w:rFonts w:ascii="Georgia" w:hAnsi="Georgia" w:cs="Times New Roman"/>
          <w:i/>
          <w:iCs/>
          <w:sz w:val="20"/>
          <w:szCs w:val="20"/>
        </w:rPr>
        <w:t xml:space="preserve">Klinická </w:t>
      </w:r>
      <w:proofErr w:type="spellStart"/>
      <w:r w:rsidRPr="00A36CA6">
        <w:rPr>
          <w:rFonts w:ascii="Georgia" w:hAnsi="Georgia" w:cs="Times New Roman"/>
          <w:i/>
          <w:iCs/>
          <w:sz w:val="20"/>
          <w:szCs w:val="20"/>
        </w:rPr>
        <w:t>neuropsychologie</w:t>
      </w:r>
      <w:proofErr w:type="spellEnd"/>
      <w:r w:rsidRPr="00A36CA6">
        <w:rPr>
          <w:rFonts w:ascii="Georgia" w:hAnsi="Georgia" w:cs="Times New Roman"/>
          <w:i/>
          <w:iCs/>
          <w:sz w:val="20"/>
          <w:szCs w:val="20"/>
        </w:rPr>
        <w:t xml:space="preserve">. </w:t>
      </w:r>
      <w:r w:rsidRPr="00A36CA6">
        <w:rPr>
          <w:rFonts w:ascii="Georgia" w:hAnsi="Georgia" w:cs="Times New Roman"/>
          <w:sz w:val="20"/>
          <w:szCs w:val="20"/>
        </w:rPr>
        <w:t xml:space="preserve">Praha: </w:t>
      </w:r>
      <w:proofErr w:type="spellStart"/>
      <w:r w:rsidRPr="00A36CA6">
        <w:rPr>
          <w:rFonts w:ascii="Georgia" w:hAnsi="Georgia" w:cs="Times New Roman"/>
          <w:sz w:val="20"/>
          <w:szCs w:val="20"/>
        </w:rPr>
        <w:t>Grada</w:t>
      </w:r>
      <w:proofErr w:type="spellEnd"/>
      <w:r w:rsidRPr="00A36CA6">
        <w:rPr>
          <w:rFonts w:ascii="Georgia" w:hAnsi="Georgia" w:cs="Times New Roman"/>
          <w:sz w:val="20"/>
          <w:szCs w:val="20"/>
        </w:rPr>
        <w:t xml:space="preserve"> </w:t>
      </w:r>
      <w:proofErr w:type="spellStart"/>
      <w:r w:rsidRPr="00A36CA6">
        <w:rPr>
          <w:rFonts w:ascii="Georgia" w:hAnsi="Georgia" w:cs="Times New Roman"/>
          <w:sz w:val="20"/>
          <w:szCs w:val="20"/>
        </w:rPr>
        <w:t>Publishing</w:t>
      </w:r>
      <w:proofErr w:type="spellEnd"/>
      <w:r w:rsidRPr="00A36CA6">
        <w:rPr>
          <w:rFonts w:ascii="Georgia" w:hAnsi="Georgia" w:cs="Times New Roman"/>
          <w:sz w:val="20"/>
          <w:szCs w:val="20"/>
        </w:rPr>
        <w:t>.</w:t>
      </w:r>
    </w:p>
    <w:p w:rsidR="00E46675" w:rsidRDefault="00227F70" w:rsidP="001B1866">
      <w:pPr>
        <w:autoSpaceDE w:val="0"/>
        <w:autoSpaceDN w:val="0"/>
        <w:adjustRightInd w:val="0"/>
        <w:spacing w:after="120" w:line="240" w:lineRule="auto"/>
        <w:jc w:val="both"/>
        <w:rPr>
          <w:rFonts w:ascii="Georgia" w:eastAsia="Cambria" w:hAnsi="Georgia" w:cs="Times New Roman"/>
          <w:sz w:val="20"/>
          <w:szCs w:val="20"/>
        </w:rPr>
      </w:pPr>
      <w:proofErr w:type="spellStart"/>
      <w:r w:rsidRPr="00E46675">
        <w:rPr>
          <w:rFonts w:ascii="Georgia" w:eastAsia="Cambria" w:hAnsi="Georgia" w:cs="Times New Roman"/>
          <w:sz w:val="20"/>
          <w:szCs w:val="20"/>
        </w:rPr>
        <w:t>Schöffelová</w:t>
      </w:r>
      <w:proofErr w:type="spellEnd"/>
      <w:r w:rsidRPr="00E46675">
        <w:rPr>
          <w:rFonts w:ascii="Georgia" w:eastAsia="Cambria" w:hAnsi="Georgia" w:cs="Times New Roman"/>
          <w:sz w:val="20"/>
          <w:szCs w:val="20"/>
        </w:rPr>
        <w:t xml:space="preserve">, M. et al. (2012). Diagnostika exekutívnych funkcií orientačným testom dynamickej </w:t>
      </w:r>
      <w:proofErr w:type="spellStart"/>
      <w:r w:rsidRPr="00E46675">
        <w:rPr>
          <w:rFonts w:ascii="Georgia" w:eastAsia="Cambria" w:hAnsi="Georgia" w:cs="Times New Roman"/>
          <w:sz w:val="20"/>
          <w:szCs w:val="20"/>
        </w:rPr>
        <w:t>praxie</w:t>
      </w:r>
      <w:proofErr w:type="spellEnd"/>
      <w:r w:rsidRPr="00E46675">
        <w:rPr>
          <w:rFonts w:ascii="Georgia" w:eastAsia="Cambria" w:hAnsi="Georgia" w:cs="Times New Roman"/>
          <w:sz w:val="20"/>
          <w:szCs w:val="20"/>
        </w:rPr>
        <w:t xml:space="preserve">. </w:t>
      </w:r>
    </w:p>
    <w:p w:rsidR="00227F70" w:rsidRDefault="00227F70" w:rsidP="001B1866">
      <w:pPr>
        <w:autoSpaceDE w:val="0"/>
        <w:autoSpaceDN w:val="0"/>
        <w:adjustRightInd w:val="0"/>
        <w:spacing w:after="120" w:line="240" w:lineRule="auto"/>
        <w:jc w:val="both"/>
        <w:rPr>
          <w:rFonts w:ascii="Georgia" w:eastAsia="Cambria" w:hAnsi="Georgia" w:cs="Times New Roman"/>
          <w:sz w:val="20"/>
          <w:szCs w:val="20"/>
        </w:rPr>
      </w:pPr>
      <w:r w:rsidRPr="00E46675">
        <w:rPr>
          <w:rFonts w:ascii="Georgia" w:eastAsia="Cambria" w:hAnsi="Georgia" w:cs="Times New Roman"/>
          <w:i/>
          <w:sz w:val="20"/>
          <w:szCs w:val="20"/>
        </w:rPr>
        <w:t>Psychológia a patopsychológia dieťaťa</w:t>
      </w:r>
      <w:r w:rsidRPr="00E46675">
        <w:rPr>
          <w:rFonts w:ascii="Georgia" w:eastAsia="Cambria" w:hAnsi="Georgia" w:cs="Times New Roman"/>
          <w:sz w:val="20"/>
          <w:szCs w:val="20"/>
        </w:rPr>
        <w:t>. 2012, roč. 46, č. 1, s. 33–45.</w:t>
      </w:r>
    </w:p>
    <w:p w:rsidR="008319C8" w:rsidRPr="002E24B4" w:rsidRDefault="008319C8" w:rsidP="001B1866">
      <w:pPr>
        <w:autoSpaceDE w:val="0"/>
        <w:autoSpaceDN w:val="0"/>
        <w:adjustRightInd w:val="0"/>
        <w:spacing w:after="120" w:line="240" w:lineRule="auto"/>
        <w:jc w:val="both"/>
        <w:rPr>
          <w:rFonts w:ascii="Georgia" w:hAnsi="Georgia" w:cs="Times New Roman"/>
          <w:sz w:val="20"/>
          <w:szCs w:val="20"/>
        </w:rPr>
      </w:pPr>
      <w:proofErr w:type="spellStart"/>
      <w:r w:rsidRPr="002E24B4">
        <w:rPr>
          <w:rFonts w:ascii="Georgia" w:eastAsia="Cambria" w:hAnsi="Georgia" w:cs="Cambria"/>
          <w:sz w:val="20"/>
          <w:szCs w:val="20"/>
        </w:rPr>
        <w:t>Schweigerová</w:t>
      </w:r>
      <w:proofErr w:type="spellEnd"/>
      <w:r w:rsidRPr="002E24B4">
        <w:rPr>
          <w:rFonts w:ascii="Georgia" w:eastAsia="Cambria" w:hAnsi="Georgia" w:cs="Cambria"/>
          <w:sz w:val="20"/>
          <w:szCs w:val="20"/>
        </w:rPr>
        <w:t xml:space="preserve">, K., Slavkovská, M. (2015). Akademická </w:t>
      </w:r>
      <w:proofErr w:type="spellStart"/>
      <w:r w:rsidRPr="002E24B4">
        <w:rPr>
          <w:rFonts w:ascii="Georgia" w:eastAsia="Cambria" w:hAnsi="Georgia" w:cs="Cambria"/>
          <w:sz w:val="20"/>
          <w:szCs w:val="20"/>
        </w:rPr>
        <w:t>prokrastinácia</w:t>
      </w:r>
      <w:proofErr w:type="spellEnd"/>
      <w:r w:rsidRPr="002E24B4">
        <w:rPr>
          <w:rFonts w:ascii="Georgia" w:eastAsia="Cambria" w:hAnsi="Georgia" w:cs="Cambria"/>
          <w:sz w:val="20"/>
          <w:szCs w:val="20"/>
        </w:rPr>
        <w:t xml:space="preserve"> v kontexte exekutívnych funkcií. In </w:t>
      </w:r>
      <w:r w:rsidRPr="002E24B4">
        <w:rPr>
          <w:rFonts w:ascii="Georgia" w:eastAsia="Cambria" w:hAnsi="Georgia" w:cs="Cambria"/>
          <w:i/>
          <w:sz w:val="20"/>
          <w:szCs w:val="20"/>
        </w:rPr>
        <w:t>E-</w:t>
      </w:r>
      <w:proofErr w:type="spellStart"/>
      <w:r w:rsidRPr="002E24B4">
        <w:rPr>
          <w:rFonts w:ascii="Georgia" w:eastAsia="Cambria" w:hAnsi="Georgia" w:cs="Cambria"/>
          <w:i/>
          <w:sz w:val="20"/>
          <w:szCs w:val="20"/>
        </w:rPr>
        <w:t>psychologie</w:t>
      </w:r>
      <w:proofErr w:type="spellEnd"/>
      <w:r w:rsidRPr="002E24B4">
        <w:rPr>
          <w:rFonts w:ascii="Georgia" w:eastAsia="Cambria" w:hAnsi="Georgia" w:cs="Cambria"/>
          <w:sz w:val="20"/>
          <w:szCs w:val="20"/>
        </w:rPr>
        <w:t xml:space="preserve"> [online]. 2015, roč. 9, č. 2. Dostupné online: &lt;https://e-psycholog.eu/clanek/229&gt;. ISSN 1802-8853.</w:t>
      </w:r>
    </w:p>
    <w:p w:rsidR="00BA4730" w:rsidRPr="002E24B4" w:rsidRDefault="00BA4730" w:rsidP="001B1866">
      <w:pPr>
        <w:autoSpaceDE w:val="0"/>
        <w:autoSpaceDN w:val="0"/>
        <w:adjustRightInd w:val="0"/>
        <w:spacing w:after="120" w:line="240" w:lineRule="auto"/>
        <w:jc w:val="both"/>
        <w:rPr>
          <w:rFonts w:ascii="Georgia" w:hAnsi="Georgia" w:cs="Times New Roman"/>
          <w:sz w:val="20"/>
          <w:szCs w:val="20"/>
        </w:rPr>
      </w:pPr>
      <w:r w:rsidRPr="002E24B4">
        <w:rPr>
          <w:rFonts w:ascii="Georgia" w:eastAsia="Cambria" w:hAnsi="Georgia" w:cs="Cambria"/>
          <w:sz w:val="20"/>
          <w:szCs w:val="20"/>
        </w:rPr>
        <w:t xml:space="preserve">Slavkovská, M. (2014). Exekutívne funkcie - iný spôsob pohľadu na naše deti. </w:t>
      </w:r>
      <w:r w:rsidRPr="002E24B4">
        <w:rPr>
          <w:rFonts w:ascii="Georgia" w:eastAsia="Cambria" w:hAnsi="Georgia" w:cs="Cambria"/>
          <w:i/>
          <w:sz w:val="20"/>
          <w:szCs w:val="20"/>
        </w:rPr>
        <w:t>Rodina a škola</w:t>
      </w:r>
      <w:r w:rsidRPr="002E24B4">
        <w:rPr>
          <w:rFonts w:ascii="Georgia" w:eastAsia="Cambria" w:hAnsi="Georgia" w:cs="Cambria"/>
          <w:sz w:val="20"/>
          <w:szCs w:val="20"/>
        </w:rPr>
        <w:t>. 2014, roč. 62, č. 3, s. 18–19.</w:t>
      </w:r>
    </w:p>
    <w:p w:rsidR="00612F53" w:rsidRPr="002E24B4" w:rsidRDefault="00612F53" w:rsidP="001B1866">
      <w:pPr>
        <w:autoSpaceDE w:val="0"/>
        <w:autoSpaceDN w:val="0"/>
        <w:adjustRightInd w:val="0"/>
        <w:spacing w:after="120" w:line="240" w:lineRule="auto"/>
        <w:jc w:val="both"/>
        <w:rPr>
          <w:rFonts w:ascii="Georgia" w:hAnsi="Georgia" w:cs="Times New Roman"/>
          <w:sz w:val="20"/>
          <w:szCs w:val="20"/>
        </w:rPr>
      </w:pPr>
    </w:p>
    <w:p w:rsidR="00CD5966" w:rsidRPr="008319C8" w:rsidRDefault="00156082" w:rsidP="001B1866">
      <w:pPr>
        <w:spacing w:after="0" w:line="240" w:lineRule="auto"/>
        <w:rPr>
          <w:rFonts w:ascii="Georgia" w:hAnsi="Georgia"/>
          <w:sz w:val="20"/>
          <w:szCs w:val="20"/>
        </w:rPr>
      </w:pPr>
      <w:r w:rsidRPr="002E24B4">
        <w:rPr>
          <w:rFonts w:ascii="Georgia" w:hAnsi="Georgia"/>
          <w:sz w:val="20"/>
          <w:szCs w:val="20"/>
        </w:rPr>
        <w:t>Kontakt na autorov</w:t>
      </w:r>
      <w:r w:rsidR="00CD5966" w:rsidRPr="008319C8">
        <w:rPr>
          <w:rFonts w:ascii="Georgia" w:hAnsi="Georgia"/>
          <w:sz w:val="20"/>
          <w:szCs w:val="20"/>
        </w:rPr>
        <w:t xml:space="preserve">: PhDr. Viktor </w:t>
      </w:r>
      <w:proofErr w:type="spellStart"/>
      <w:r w:rsidR="00CD5966" w:rsidRPr="008319C8">
        <w:rPr>
          <w:rFonts w:ascii="Georgia" w:hAnsi="Georgia"/>
          <w:sz w:val="20"/>
          <w:szCs w:val="20"/>
        </w:rPr>
        <w:t>Gatial</w:t>
      </w:r>
      <w:proofErr w:type="spellEnd"/>
      <w:r w:rsidR="00CD5966" w:rsidRPr="008319C8">
        <w:rPr>
          <w:rFonts w:ascii="Georgia" w:hAnsi="Georgia"/>
          <w:sz w:val="20"/>
          <w:szCs w:val="20"/>
        </w:rPr>
        <w:t>, PhD.</w:t>
      </w:r>
      <w:r w:rsidRPr="008319C8">
        <w:rPr>
          <w:rFonts w:ascii="Georgia" w:hAnsi="Georgia"/>
          <w:sz w:val="20"/>
          <w:szCs w:val="20"/>
        </w:rPr>
        <w:t>, Mgr. Andrea Juhásová, PhD.</w:t>
      </w:r>
      <w:r w:rsidR="00CD5966" w:rsidRPr="008319C8">
        <w:rPr>
          <w:rFonts w:ascii="Georgia" w:hAnsi="Georgia"/>
          <w:sz w:val="20"/>
          <w:szCs w:val="20"/>
        </w:rPr>
        <w:t xml:space="preserve"> </w:t>
      </w:r>
    </w:p>
    <w:p w:rsidR="00CD5966" w:rsidRPr="008319C8" w:rsidRDefault="00156082" w:rsidP="001B1866">
      <w:pPr>
        <w:spacing w:after="0" w:line="240" w:lineRule="auto"/>
        <w:rPr>
          <w:rFonts w:ascii="Georgia" w:hAnsi="Georgia"/>
          <w:sz w:val="20"/>
          <w:szCs w:val="20"/>
        </w:rPr>
      </w:pPr>
      <w:proofErr w:type="spellStart"/>
      <w:r w:rsidRPr="008319C8">
        <w:rPr>
          <w:rFonts w:ascii="Georgia" w:hAnsi="Georgia"/>
          <w:sz w:val="20"/>
          <w:szCs w:val="20"/>
        </w:rPr>
        <w:t>Adresa</w:t>
      </w:r>
      <w:r w:rsidR="00CD5966" w:rsidRPr="008319C8">
        <w:rPr>
          <w:rFonts w:ascii="Georgia" w:hAnsi="Georgia"/>
          <w:sz w:val="20"/>
          <w:szCs w:val="20"/>
        </w:rPr>
        <w:t>:</w:t>
      </w:r>
      <w:r w:rsidRPr="008319C8">
        <w:rPr>
          <w:rFonts w:ascii="Georgia" w:hAnsi="Georgia"/>
          <w:sz w:val="20"/>
          <w:szCs w:val="20"/>
        </w:rPr>
        <w:t>Univerzita</w:t>
      </w:r>
      <w:proofErr w:type="spellEnd"/>
      <w:r w:rsidRPr="008319C8">
        <w:rPr>
          <w:rFonts w:ascii="Georgia" w:hAnsi="Georgia"/>
          <w:sz w:val="20"/>
          <w:szCs w:val="20"/>
        </w:rPr>
        <w:t xml:space="preserve"> Konštantína Filozofa v Nitre</w:t>
      </w:r>
      <w:r w:rsidR="00CD5966" w:rsidRPr="008319C8">
        <w:rPr>
          <w:rFonts w:ascii="Georgia" w:eastAsia="Cambria" w:hAnsi="Georgia" w:cs="Times New Roman"/>
          <w:bCs/>
          <w:sz w:val="20"/>
          <w:szCs w:val="20"/>
        </w:rPr>
        <w:t xml:space="preserve">, </w:t>
      </w:r>
      <w:proofErr w:type="spellStart"/>
      <w:r w:rsidR="00CD5966" w:rsidRPr="008319C8">
        <w:rPr>
          <w:rFonts w:ascii="Georgia" w:eastAsia="Cambria" w:hAnsi="Georgia" w:cs="Times New Roman"/>
          <w:bCs/>
          <w:sz w:val="20"/>
          <w:szCs w:val="20"/>
        </w:rPr>
        <w:t>Tr</w:t>
      </w:r>
      <w:proofErr w:type="spellEnd"/>
      <w:r w:rsidR="00CD5966" w:rsidRPr="008319C8">
        <w:rPr>
          <w:rFonts w:ascii="Georgia" w:eastAsia="Cambria" w:hAnsi="Georgia" w:cs="Times New Roman"/>
          <w:bCs/>
          <w:sz w:val="20"/>
          <w:szCs w:val="20"/>
        </w:rPr>
        <w:t>. A. Hlinku 1, 949 74, Nitra, Slov</w:t>
      </w:r>
      <w:r w:rsidRPr="008319C8">
        <w:rPr>
          <w:rFonts w:ascii="Georgia" w:eastAsia="Cambria" w:hAnsi="Georgia" w:cs="Times New Roman"/>
          <w:bCs/>
          <w:sz w:val="20"/>
          <w:szCs w:val="20"/>
        </w:rPr>
        <w:t>enská republika</w:t>
      </w:r>
    </w:p>
    <w:p w:rsidR="00156082" w:rsidRPr="00546F38" w:rsidRDefault="00CD5966" w:rsidP="001B1866">
      <w:pPr>
        <w:spacing w:after="0" w:line="240" w:lineRule="auto"/>
        <w:jc w:val="both"/>
        <w:rPr>
          <w:rFonts w:ascii="Georgia" w:eastAsia="Cambria" w:hAnsi="Georgia" w:cs="Times New Roman"/>
          <w:sz w:val="20"/>
          <w:szCs w:val="20"/>
        </w:rPr>
      </w:pPr>
      <w:r w:rsidRPr="008319C8">
        <w:rPr>
          <w:rFonts w:ascii="Georgia" w:hAnsi="Georgia"/>
          <w:sz w:val="20"/>
          <w:szCs w:val="20"/>
        </w:rPr>
        <w:t xml:space="preserve">E-mail: </w:t>
      </w:r>
      <w:hyperlink r:id="rId8" w:history="1">
        <w:r w:rsidR="00156082" w:rsidRPr="008319C8">
          <w:rPr>
            <w:rStyle w:val="Hypertextovprepojenie"/>
            <w:rFonts w:ascii="Georgia" w:hAnsi="Georgia"/>
            <w:sz w:val="20"/>
            <w:szCs w:val="20"/>
          </w:rPr>
          <w:t>vgatial@ukf.sk</w:t>
        </w:r>
      </w:hyperlink>
      <w:r w:rsidR="00156082" w:rsidRPr="008319C8">
        <w:rPr>
          <w:rFonts w:ascii="Georgia" w:hAnsi="Georgia"/>
          <w:sz w:val="20"/>
          <w:szCs w:val="20"/>
        </w:rPr>
        <w:t xml:space="preserve">, </w:t>
      </w:r>
      <w:hyperlink r:id="rId9" w:history="1">
        <w:r w:rsidR="00156082" w:rsidRPr="008319C8">
          <w:rPr>
            <w:rStyle w:val="Hypertextovprepojenie"/>
            <w:rFonts w:ascii="Georgia" w:hAnsi="Georgia"/>
            <w:sz w:val="20"/>
            <w:szCs w:val="20"/>
          </w:rPr>
          <w:t>ajuhasova@ukf.sk</w:t>
        </w:r>
      </w:hyperlink>
      <w:bookmarkStart w:id="2" w:name="_GoBack"/>
      <w:bookmarkEnd w:id="2"/>
    </w:p>
    <w:sectPr w:rsidR="00156082" w:rsidRPr="00546F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C29"/>
    <w:multiLevelType w:val="multilevel"/>
    <w:tmpl w:val="EEAE08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5B23D73"/>
    <w:multiLevelType w:val="hybridMultilevel"/>
    <w:tmpl w:val="31922F5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6506CAB"/>
    <w:multiLevelType w:val="hybridMultilevel"/>
    <w:tmpl w:val="323C71F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1A5602B7"/>
    <w:multiLevelType w:val="multilevel"/>
    <w:tmpl w:val="AABEDE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E067978"/>
    <w:multiLevelType w:val="hybridMultilevel"/>
    <w:tmpl w:val="4CF8346E"/>
    <w:lvl w:ilvl="0" w:tplc="618EF2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53BB9"/>
    <w:multiLevelType w:val="multilevel"/>
    <w:tmpl w:val="EFFACE7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581F52"/>
    <w:multiLevelType w:val="hybridMultilevel"/>
    <w:tmpl w:val="702EFFC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A41117B"/>
    <w:multiLevelType w:val="hybridMultilevel"/>
    <w:tmpl w:val="B7C0B82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7"/>
  </w:num>
  <w:num w:numId="4">
    <w:abstractNumId w:val="2"/>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FE4"/>
    <w:rsid w:val="00010F09"/>
    <w:rsid w:val="00016152"/>
    <w:rsid w:val="00031F6C"/>
    <w:rsid w:val="00050405"/>
    <w:rsid w:val="0008492F"/>
    <w:rsid w:val="00097B52"/>
    <w:rsid w:val="000A3C3B"/>
    <w:rsid w:val="001078DD"/>
    <w:rsid w:val="00154E7F"/>
    <w:rsid w:val="00156082"/>
    <w:rsid w:val="00162FE4"/>
    <w:rsid w:val="001827D0"/>
    <w:rsid w:val="001971DC"/>
    <w:rsid w:val="001B1866"/>
    <w:rsid w:val="001C647E"/>
    <w:rsid w:val="00206BBC"/>
    <w:rsid w:val="0021505A"/>
    <w:rsid w:val="00227F70"/>
    <w:rsid w:val="00233089"/>
    <w:rsid w:val="00251719"/>
    <w:rsid w:val="00260756"/>
    <w:rsid w:val="00287EFB"/>
    <w:rsid w:val="002A084E"/>
    <w:rsid w:val="002A5223"/>
    <w:rsid w:val="002C6DFA"/>
    <w:rsid w:val="002E24B4"/>
    <w:rsid w:val="002F3986"/>
    <w:rsid w:val="00307473"/>
    <w:rsid w:val="00313FEE"/>
    <w:rsid w:val="003407C1"/>
    <w:rsid w:val="003613E6"/>
    <w:rsid w:val="00363F62"/>
    <w:rsid w:val="0038367D"/>
    <w:rsid w:val="00393532"/>
    <w:rsid w:val="003E0DA5"/>
    <w:rsid w:val="00410B8E"/>
    <w:rsid w:val="00416E54"/>
    <w:rsid w:val="00423107"/>
    <w:rsid w:val="00427F2C"/>
    <w:rsid w:val="0043682B"/>
    <w:rsid w:val="00441974"/>
    <w:rsid w:val="00447215"/>
    <w:rsid w:val="004D5900"/>
    <w:rsid w:val="004F2111"/>
    <w:rsid w:val="00512EFC"/>
    <w:rsid w:val="0054221E"/>
    <w:rsid w:val="00544EC7"/>
    <w:rsid w:val="00546F38"/>
    <w:rsid w:val="00547229"/>
    <w:rsid w:val="005C38BC"/>
    <w:rsid w:val="005D1FBC"/>
    <w:rsid w:val="00607E03"/>
    <w:rsid w:val="00612F53"/>
    <w:rsid w:val="006467A3"/>
    <w:rsid w:val="006957B0"/>
    <w:rsid w:val="0070380B"/>
    <w:rsid w:val="00735EB9"/>
    <w:rsid w:val="00755D4C"/>
    <w:rsid w:val="007C2FFE"/>
    <w:rsid w:val="007D5A52"/>
    <w:rsid w:val="007F0B02"/>
    <w:rsid w:val="008064FD"/>
    <w:rsid w:val="008122BB"/>
    <w:rsid w:val="008319C8"/>
    <w:rsid w:val="00832FBD"/>
    <w:rsid w:val="008872CB"/>
    <w:rsid w:val="008B6A21"/>
    <w:rsid w:val="008C3778"/>
    <w:rsid w:val="008D0897"/>
    <w:rsid w:val="008D4081"/>
    <w:rsid w:val="008F30C6"/>
    <w:rsid w:val="008F689C"/>
    <w:rsid w:val="00905C48"/>
    <w:rsid w:val="00905FBF"/>
    <w:rsid w:val="00913006"/>
    <w:rsid w:val="00972943"/>
    <w:rsid w:val="009810E4"/>
    <w:rsid w:val="009A0398"/>
    <w:rsid w:val="009A23DA"/>
    <w:rsid w:val="009A34BF"/>
    <w:rsid w:val="009D19D1"/>
    <w:rsid w:val="00A32BD5"/>
    <w:rsid w:val="00A36CA6"/>
    <w:rsid w:val="00A5052E"/>
    <w:rsid w:val="00A61FE9"/>
    <w:rsid w:val="00AB1B25"/>
    <w:rsid w:val="00AE5EA9"/>
    <w:rsid w:val="00AE7B0C"/>
    <w:rsid w:val="00B63606"/>
    <w:rsid w:val="00B64C0D"/>
    <w:rsid w:val="00BA0B7A"/>
    <w:rsid w:val="00BA4730"/>
    <w:rsid w:val="00BC3C29"/>
    <w:rsid w:val="00BF0505"/>
    <w:rsid w:val="00C02AB4"/>
    <w:rsid w:val="00C6093F"/>
    <w:rsid w:val="00C60EDD"/>
    <w:rsid w:val="00C75E70"/>
    <w:rsid w:val="00C8623B"/>
    <w:rsid w:val="00C92C47"/>
    <w:rsid w:val="00CC72F1"/>
    <w:rsid w:val="00CD50ED"/>
    <w:rsid w:val="00CD5966"/>
    <w:rsid w:val="00CE12E0"/>
    <w:rsid w:val="00CF55BC"/>
    <w:rsid w:val="00D5375C"/>
    <w:rsid w:val="00D70901"/>
    <w:rsid w:val="00D8305A"/>
    <w:rsid w:val="00DE7BF5"/>
    <w:rsid w:val="00E34B33"/>
    <w:rsid w:val="00E44A08"/>
    <w:rsid w:val="00E46675"/>
    <w:rsid w:val="00E92ABE"/>
    <w:rsid w:val="00EA6B14"/>
    <w:rsid w:val="00EB3773"/>
    <w:rsid w:val="00F00A7F"/>
    <w:rsid w:val="00F021FD"/>
    <w:rsid w:val="00F07C37"/>
    <w:rsid w:val="00F31F08"/>
    <w:rsid w:val="00F70769"/>
    <w:rsid w:val="00FA41EE"/>
    <w:rsid w:val="00FE19EB"/>
    <w:rsid w:val="00FE5DA2"/>
    <w:rsid w:val="00FF5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5DA9"/>
  <w15:docId w15:val="{0A6B8705-B609-4689-A48F-0B589953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62FE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62FE4"/>
    <w:pPr>
      <w:ind w:left="720"/>
      <w:contextualSpacing/>
    </w:pPr>
  </w:style>
  <w:style w:type="paragraph" w:customStyle="1" w:styleId="tl2">
    <w:name w:val="Štýl2"/>
    <w:basedOn w:val="Normlny"/>
    <w:qFormat/>
    <w:rsid w:val="00162FE4"/>
    <w:pPr>
      <w:spacing w:after="60"/>
      <w:jc w:val="both"/>
    </w:pPr>
    <w:rPr>
      <w:rFonts w:asciiTheme="majorHAnsi" w:hAnsiTheme="majorHAnsi"/>
      <w:b/>
      <w:sz w:val="28"/>
      <w:szCs w:val="24"/>
    </w:rPr>
  </w:style>
  <w:style w:type="paragraph" w:customStyle="1" w:styleId="tabulky">
    <w:name w:val="tabulky"/>
    <w:basedOn w:val="Normlny"/>
    <w:qFormat/>
    <w:rsid w:val="00162FE4"/>
    <w:pPr>
      <w:spacing w:after="60"/>
      <w:jc w:val="both"/>
    </w:pPr>
    <w:rPr>
      <w:rFonts w:asciiTheme="majorHAnsi" w:hAnsiTheme="majorHAnsi"/>
      <w:sz w:val="24"/>
      <w:szCs w:val="24"/>
    </w:rPr>
  </w:style>
  <w:style w:type="paragraph" w:customStyle="1" w:styleId="Graf">
    <w:name w:val="Graf"/>
    <w:basedOn w:val="tabulky"/>
    <w:qFormat/>
    <w:rsid w:val="00162FE4"/>
  </w:style>
  <w:style w:type="paragraph" w:styleId="Textbubliny">
    <w:name w:val="Balloon Text"/>
    <w:basedOn w:val="Normlny"/>
    <w:link w:val="TextbublinyChar"/>
    <w:uiPriority w:val="99"/>
    <w:semiHidden/>
    <w:unhideWhenUsed/>
    <w:rsid w:val="00162FE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62FE4"/>
    <w:rPr>
      <w:rFonts w:ascii="Tahoma" w:hAnsi="Tahoma" w:cs="Tahoma"/>
      <w:sz w:val="16"/>
      <w:szCs w:val="16"/>
    </w:rPr>
  </w:style>
  <w:style w:type="paragraph" w:styleId="Nzov">
    <w:name w:val="Title"/>
    <w:basedOn w:val="Normlny"/>
    <w:next w:val="Normlny"/>
    <w:link w:val="NzovChar"/>
    <w:uiPriority w:val="10"/>
    <w:qFormat/>
    <w:rsid w:val="00251719"/>
    <w:pPr>
      <w:keepNext/>
      <w:keepLines/>
      <w:spacing w:before="480" w:after="120" w:line="240" w:lineRule="auto"/>
    </w:pPr>
    <w:rPr>
      <w:rFonts w:ascii="Times New Roman" w:eastAsia="Times New Roman" w:hAnsi="Times New Roman" w:cs="Times New Roman"/>
      <w:b/>
      <w:sz w:val="72"/>
      <w:szCs w:val="72"/>
      <w:lang w:eastAsia="sk-SK"/>
    </w:rPr>
  </w:style>
  <w:style w:type="character" w:customStyle="1" w:styleId="NzovChar">
    <w:name w:val="Názov Char"/>
    <w:basedOn w:val="Predvolenpsmoodseku"/>
    <w:link w:val="Nzov"/>
    <w:uiPriority w:val="10"/>
    <w:rsid w:val="00251719"/>
    <w:rPr>
      <w:rFonts w:ascii="Times New Roman" w:eastAsia="Times New Roman" w:hAnsi="Times New Roman" w:cs="Times New Roman"/>
      <w:b/>
      <w:sz w:val="72"/>
      <w:szCs w:val="72"/>
      <w:lang w:eastAsia="sk-SK"/>
    </w:rPr>
  </w:style>
  <w:style w:type="table" w:customStyle="1" w:styleId="5">
    <w:name w:val="5"/>
    <w:basedOn w:val="Normlnatabuka"/>
    <w:rsid w:val="00F70769"/>
    <w:pPr>
      <w:spacing w:after="0" w:line="240" w:lineRule="auto"/>
    </w:pPr>
    <w:rPr>
      <w:rFonts w:ascii="Times New Roman" w:eastAsia="Times New Roman" w:hAnsi="Times New Roman" w:cs="Times New Roman"/>
      <w:sz w:val="28"/>
      <w:szCs w:val="28"/>
      <w:lang w:eastAsia="sk-SK"/>
    </w:rPr>
    <w:tblPr>
      <w:tblStyleRowBandSize w:val="1"/>
      <w:tblStyleColBandSize w:val="1"/>
      <w:tblInd w:w="0" w:type="nil"/>
      <w:tblCellMar>
        <w:top w:w="100" w:type="dxa"/>
        <w:left w:w="100" w:type="dxa"/>
        <w:bottom w:w="100" w:type="dxa"/>
        <w:right w:w="100" w:type="dxa"/>
      </w:tblCellMar>
    </w:tblPr>
  </w:style>
  <w:style w:type="paragraph" w:customStyle="1" w:styleId="Els-reference-head">
    <w:name w:val="Els-reference-head"/>
    <w:next w:val="Normlny"/>
    <w:rsid w:val="00CD5966"/>
    <w:pPr>
      <w:keepNext/>
      <w:spacing w:before="480" w:line="220" w:lineRule="exact"/>
    </w:pPr>
    <w:rPr>
      <w:rFonts w:ascii="Times New Roman" w:eastAsia="SimSun" w:hAnsi="Times New Roman" w:cs="Times New Roman"/>
      <w:b/>
      <w:sz w:val="20"/>
      <w:szCs w:val="20"/>
      <w:lang w:val="en-US"/>
    </w:rPr>
  </w:style>
  <w:style w:type="character" w:customStyle="1" w:styleId="apple-converted-space">
    <w:name w:val="apple-converted-space"/>
    <w:basedOn w:val="Predvolenpsmoodseku"/>
    <w:rsid w:val="00CD5966"/>
  </w:style>
  <w:style w:type="character" w:styleId="Hypertextovprepojenie">
    <w:name w:val="Hyperlink"/>
    <w:basedOn w:val="Predvolenpsmoodseku"/>
    <w:uiPriority w:val="99"/>
    <w:unhideWhenUsed/>
    <w:rsid w:val="00612F53"/>
    <w:rPr>
      <w:color w:val="0000FF" w:themeColor="hyperlink"/>
      <w:u w:val="single"/>
    </w:rPr>
  </w:style>
  <w:style w:type="table" w:customStyle="1" w:styleId="TableNormal">
    <w:name w:val="Table Normal"/>
    <w:rsid w:val="00C8623B"/>
    <w:pPr>
      <w:spacing w:after="0" w:line="240" w:lineRule="auto"/>
    </w:pPr>
    <w:rPr>
      <w:rFonts w:ascii="Times New Roman" w:eastAsia="Times New Roman" w:hAnsi="Times New Roman" w:cs="Times New Roman"/>
      <w:sz w:val="28"/>
      <w:szCs w:val="28"/>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91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gatial@ukf.sk" TargetMode="External"/><Relationship Id="rId3" Type="http://schemas.openxmlformats.org/officeDocument/2006/relationships/settings" Target="settings.xml"/><Relationship Id="rId7" Type="http://schemas.openxmlformats.org/officeDocument/2006/relationships/hyperlink" Target="http://www.psy.psychiatryonline.org/cgi/content/full/45/3/2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outkidshealth.ca/ofhc/news/SREF/4144.asp" TargetMode="External"/><Relationship Id="rId11" Type="http://schemas.openxmlformats.org/officeDocument/2006/relationships/theme" Target="theme/theme1.xml"/><Relationship Id="rId5" Type="http://schemas.openxmlformats.org/officeDocument/2006/relationships/hyperlink" Target="http://www.ldchicago/execsysdisorders.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juhasova@ukf.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3727</Words>
  <Characters>21245</Characters>
  <Application>Microsoft Office Word</Application>
  <DocSecurity>0</DocSecurity>
  <Lines>177</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Čerešník</dc:creator>
  <cp:lastModifiedBy>Používateľ systému Windows</cp:lastModifiedBy>
  <cp:revision>4</cp:revision>
  <dcterms:created xsi:type="dcterms:W3CDTF">2020-02-04T07:06:00Z</dcterms:created>
  <dcterms:modified xsi:type="dcterms:W3CDTF">2020-02-04T07:11:00Z</dcterms:modified>
</cp:coreProperties>
</file>